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5A76" w:rsidP="005A53AA" w:rsidRDefault="005A53AA" w14:paraId="4BF08E85" w14:textId="09F37188">
      <w:pPr>
        <w:spacing w:after="0"/>
        <w:jc w:val="center"/>
        <w:rPr>
          <w:rFonts w:ascii="Arial" w:hAnsi="Arial" w:cs="Arial"/>
          <w:b/>
          <w:bCs/>
        </w:rPr>
      </w:pPr>
      <w:r>
        <w:rPr>
          <w:rFonts w:ascii="Arial" w:hAnsi="Arial" w:cs="Arial"/>
          <w:b/>
          <w:bCs/>
        </w:rPr>
        <w:t>Imperial College Union</w:t>
      </w:r>
    </w:p>
    <w:p w:rsidR="005A53AA" w:rsidP="005A53AA" w:rsidRDefault="009440E8" w14:paraId="511CEC4E" w14:textId="3352D959">
      <w:pPr>
        <w:spacing w:after="0"/>
        <w:jc w:val="center"/>
        <w:rPr>
          <w:rFonts w:ascii="Arial" w:hAnsi="Arial" w:cs="Arial"/>
          <w:b/>
          <w:bCs/>
        </w:rPr>
      </w:pPr>
      <w:r w:rsidRPr="11EB7EC8">
        <w:rPr>
          <w:rFonts w:ascii="Arial" w:hAnsi="Arial" w:cs="Arial"/>
          <w:b/>
          <w:bCs/>
        </w:rPr>
        <w:t>Union Council</w:t>
      </w:r>
      <w:r w:rsidRPr="11EB7EC8" w:rsidR="005A53AA">
        <w:rPr>
          <w:rFonts w:ascii="Arial" w:hAnsi="Arial" w:cs="Arial"/>
          <w:b/>
          <w:bCs/>
        </w:rPr>
        <w:t xml:space="preserve"> / </w:t>
      </w:r>
      <w:r w:rsidRPr="11EB7EC8" w:rsidR="25695267">
        <w:rPr>
          <w:rFonts w:ascii="Arial" w:hAnsi="Arial" w:cs="Arial"/>
          <w:b/>
          <w:bCs/>
        </w:rPr>
        <w:t>4</w:t>
      </w:r>
      <w:r w:rsidRPr="11EB7EC8" w:rsidR="00CD1DA6">
        <w:rPr>
          <w:rFonts w:ascii="Arial" w:hAnsi="Arial" w:cs="Arial"/>
          <w:b/>
          <w:bCs/>
          <w:vertAlign w:val="superscript"/>
        </w:rPr>
        <w:t>th</w:t>
      </w:r>
      <w:r w:rsidRPr="11EB7EC8" w:rsidR="00CD1DA6">
        <w:rPr>
          <w:rFonts w:ascii="Arial" w:hAnsi="Arial" w:cs="Arial"/>
          <w:b/>
          <w:bCs/>
        </w:rPr>
        <w:t xml:space="preserve"> November 202</w:t>
      </w:r>
      <w:r w:rsidRPr="11EB7EC8" w:rsidR="481A74AA">
        <w:rPr>
          <w:rFonts w:ascii="Arial" w:hAnsi="Arial" w:cs="Arial"/>
          <w:b/>
          <w:bCs/>
        </w:rPr>
        <w:t>5</w:t>
      </w:r>
    </w:p>
    <w:p w:rsidR="00425925" w:rsidP="005A53AA" w:rsidRDefault="481A74AA" w14:paraId="61B47B4E" w14:textId="29AEEC16">
      <w:pPr>
        <w:spacing w:after="0"/>
        <w:jc w:val="center"/>
        <w:rPr>
          <w:rFonts w:ascii="Arial" w:hAnsi="Arial" w:cs="Arial"/>
          <w:b/>
          <w:bCs/>
        </w:rPr>
      </w:pPr>
      <w:r w:rsidRPr="11EB7EC8">
        <w:rPr>
          <w:rFonts w:ascii="Arial" w:hAnsi="Arial" w:cs="Arial"/>
          <w:b/>
          <w:bCs/>
        </w:rPr>
        <w:t xml:space="preserve">ICU Commercial update </w:t>
      </w:r>
    </w:p>
    <w:p w:rsidR="005A53AA" w:rsidP="005A53AA" w:rsidRDefault="005A53AA" w14:paraId="3324E640" w14:textId="726E9EE9">
      <w:pPr>
        <w:spacing w:after="0"/>
        <w:rPr>
          <w:rFonts w:ascii="Arial" w:hAnsi="Arial" w:cs="Arial"/>
        </w:rPr>
      </w:pPr>
    </w:p>
    <w:p w:rsidR="009440E8" w:rsidP="11EB7EC8" w:rsidRDefault="005A53AA" w14:paraId="37563D2F" w14:noSpellErr="1" w14:textId="29A852A7">
      <w:pPr>
        <w:spacing w:after="0"/>
        <w:rPr>
          <w:rFonts w:ascii="Arial" w:hAnsi="Arial" w:eastAsia="Arial" w:cs="Arial"/>
        </w:rPr>
      </w:pPr>
      <w:r w:rsidRPr="4E613503" w:rsidR="005A53AA">
        <w:rPr>
          <w:rFonts w:ascii="Arial" w:hAnsi="Arial" w:eastAsia="Arial" w:cs="Arial"/>
        </w:rPr>
        <w:t>Author</w:t>
      </w:r>
      <w:r w:rsidRPr="4E613503" w:rsidR="1B08EB96">
        <w:rPr>
          <w:rFonts w:ascii="Arial" w:hAnsi="Arial" w:eastAsia="Arial" w:cs="Arial"/>
        </w:rPr>
        <w:t xml:space="preserve">: </w:t>
      </w:r>
      <w:r>
        <w:tab/>
      </w:r>
      <w:r w:rsidRPr="4E613503" w:rsidR="1B08EB96">
        <w:rPr>
          <w:rFonts w:ascii="Arial" w:hAnsi="Arial" w:eastAsia="Arial" w:cs="Arial"/>
        </w:rPr>
        <w:t>Robert Pegg</w:t>
      </w:r>
    </w:p>
    <w:p w:rsidR="005A53AA" w:rsidP="11EB7EC8" w:rsidRDefault="005A53AA" w14:paraId="5595D14D" w14:noSpellErr="1" w14:textId="1796C64D">
      <w:pPr>
        <w:spacing w:after="0"/>
        <w:rPr>
          <w:rFonts w:ascii="Arial" w:hAnsi="Arial" w:eastAsia="Arial" w:cs="Arial"/>
        </w:rPr>
      </w:pPr>
      <w:r w:rsidRPr="4E613503" w:rsidR="005A53AA">
        <w:rPr>
          <w:rFonts w:ascii="Arial" w:hAnsi="Arial" w:eastAsia="Arial" w:cs="Arial"/>
        </w:rPr>
        <w:t>Decision:</w:t>
      </w:r>
      <w:r w:rsidRPr="4E613503" w:rsidR="6C007115">
        <w:rPr>
          <w:rFonts w:ascii="Arial" w:hAnsi="Arial" w:eastAsia="Arial" w:cs="Arial"/>
        </w:rPr>
        <w:t xml:space="preserve"> </w:t>
      </w:r>
      <w:r>
        <w:tab/>
      </w:r>
      <w:r w:rsidRPr="4E613503" w:rsidR="00CD1DA6">
        <w:rPr>
          <w:rFonts w:ascii="Arial" w:hAnsi="Arial" w:eastAsia="Arial" w:cs="Arial"/>
        </w:rPr>
        <w:t xml:space="preserve">To </w:t>
      </w:r>
      <w:r w:rsidRPr="4E613503" w:rsidR="4C0981DE">
        <w:rPr>
          <w:rFonts w:ascii="Arial" w:hAnsi="Arial" w:eastAsia="Arial" w:cs="Arial"/>
        </w:rPr>
        <w:t>note</w:t>
      </w:r>
    </w:p>
    <w:p w:rsidRPr="00C519BE" w:rsidR="00C519BE" w:rsidP="00C519BE" w:rsidRDefault="00C519BE" w14:paraId="67394F59" w14:textId="2434DCFC">
      <w:pPr>
        <w:spacing w:after="0"/>
        <w:rPr>
          <w:rFonts w:ascii="Arial" w:hAnsi="Arial" w:cs="Arial"/>
          <w:color w:val="000000"/>
          <w:sz w:val="21"/>
          <w:szCs w:val="21"/>
          <w:shd w:val="clear" w:color="auto" w:fill="FFFFFF"/>
        </w:rPr>
      </w:pPr>
    </w:p>
    <w:p w:rsidRPr="00C177B1" w:rsidR="47DBD121" w:rsidP="11EB7EC8" w:rsidRDefault="47DBD121" w14:paraId="3CEE6AF7" w14:textId="2393C856">
      <w:pPr>
        <w:spacing w:after="0"/>
        <w:rPr>
          <w:rFonts w:ascii="Arial" w:hAnsi="Arial" w:eastAsia="Calibri" w:cs="Arial"/>
          <w:b/>
          <w:bCs/>
          <w:sz w:val="21"/>
          <w:szCs w:val="21"/>
        </w:rPr>
      </w:pPr>
      <w:r w:rsidRPr="00C177B1">
        <w:rPr>
          <w:rFonts w:ascii="Arial" w:hAnsi="Arial" w:eastAsia="Calibri" w:cs="Arial"/>
          <w:b/>
          <w:bCs/>
          <w:sz w:val="21"/>
          <w:szCs w:val="21"/>
        </w:rPr>
        <w:t>1. Background and Context</w:t>
      </w:r>
    </w:p>
    <w:p w:rsidR="47DBD121" w:rsidP="4E613503" w:rsidRDefault="47DBD121" w14:paraId="5BA5983F" w14:textId="2106A0F2" w14:noSpellErr="1">
      <w:pPr>
        <w:spacing w:after="0"/>
        <w:jc w:val="both"/>
        <w:rPr>
          <w:rFonts w:ascii="Arial" w:hAnsi="Arial" w:eastAsia="Calibri" w:cs="Arial"/>
          <w:sz w:val="21"/>
          <w:szCs w:val="21"/>
        </w:rPr>
      </w:pPr>
      <w:r w:rsidRPr="4E613503" w:rsidR="47DBD121">
        <w:rPr>
          <w:rFonts w:ascii="Arial" w:hAnsi="Arial" w:eastAsia="Calibri" w:cs="Arial"/>
          <w:sz w:val="21"/>
          <w:szCs w:val="21"/>
        </w:rPr>
        <w:t xml:space="preserve">This is the first Commercial Update presented to Union Council following the 2024/25 Democracy </w:t>
      </w:r>
      <w:r w:rsidRPr="4E613503" w:rsidR="00C177B1">
        <w:rPr>
          <w:rFonts w:ascii="Arial" w:hAnsi="Arial" w:eastAsia="Calibri" w:cs="Arial"/>
          <w:sz w:val="21"/>
          <w:szCs w:val="21"/>
        </w:rPr>
        <w:t>r</w:t>
      </w:r>
      <w:r w:rsidRPr="4E613503" w:rsidR="47DBD121">
        <w:rPr>
          <w:rFonts w:ascii="Arial" w:hAnsi="Arial" w:eastAsia="Calibri" w:cs="Arial"/>
          <w:sz w:val="21"/>
          <w:szCs w:val="21"/>
        </w:rPr>
        <w:t>eview and the removal of the Deputy President (Finance &amp; Services) role. It has been introduced to ensure transparency and to help Council understand how the Union’s commercial operations underpin and enable our student-focused mission.</w:t>
      </w:r>
      <w:r w:rsidRPr="4E613503" w:rsidR="00C177B1">
        <w:rPr>
          <w:rFonts w:ascii="Arial" w:hAnsi="Arial" w:eastAsia="Calibri" w:cs="Arial"/>
          <w:sz w:val="21"/>
          <w:szCs w:val="21"/>
        </w:rPr>
        <w:t xml:space="preserve"> </w:t>
      </w:r>
      <w:r w:rsidRPr="4E613503" w:rsidR="47DBD121">
        <w:rPr>
          <w:rFonts w:ascii="Arial" w:hAnsi="Arial" w:eastAsia="Calibri" w:cs="Arial"/>
          <w:sz w:val="21"/>
          <w:szCs w:val="21"/>
        </w:rPr>
        <w:t>Imperial College Union’s commercial services are unique in their purpose. Unlike traditional commercial operations, our goal is not profit, but purpose to create financial sustainability so that every pound generated can be reinvested into improving the student experience.</w:t>
      </w:r>
    </w:p>
    <w:p w:rsidR="47DBD121" w:rsidP="4E613503" w:rsidRDefault="47DBD121" w14:paraId="69DD753F" w14:textId="3163659A" w14:noSpellErr="1">
      <w:pPr>
        <w:spacing w:after="0"/>
        <w:jc w:val="both"/>
        <w:rPr>
          <w:rFonts w:ascii="Arial" w:hAnsi="Arial" w:eastAsia="Calibri" w:cs="Arial"/>
          <w:sz w:val="21"/>
          <w:szCs w:val="21"/>
        </w:rPr>
      </w:pPr>
      <w:r w:rsidRPr="4E613503" w:rsidR="47DBD121">
        <w:rPr>
          <w:rFonts w:ascii="Arial" w:hAnsi="Arial" w:eastAsia="Calibri" w:cs="Arial"/>
          <w:sz w:val="21"/>
          <w:szCs w:val="21"/>
        </w:rPr>
        <w:t xml:space="preserve">Historically, our commercial services relied on </w:t>
      </w:r>
      <w:r w:rsidRPr="4E613503" w:rsidR="00C177B1">
        <w:rPr>
          <w:rFonts w:ascii="Arial" w:hAnsi="Arial" w:eastAsia="Calibri" w:cs="Arial"/>
          <w:sz w:val="21"/>
          <w:szCs w:val="21"/>
        </w:rPr>
        <w:t>funding from its</w:t>
      </w:r>
      <w:r w:rsidRPr="4E613503" w:rsidR="47DBD121">
        <w:rPr>
          <w:rFonts w:ascii="Arial" w:hAnsi="Arial" w:eastAsia="Calibri" w:cs="Arial"/>
          <w:sz w:val="21"/>
          <w:szCs w:val="21"/>
        </w:rPr>
        <w:t xml:space="preserve"> block grant to </w:t>
      </w:r>
      <w:r w:rsidRPr="4E613503" w:rsidR="47DBD121">
        <w:rPr>
          <w:rFonts w:ascii="Arial" w:hAnsi="Arial" w:eastAsia="Calibri" w:cs="Arial"/>
          <w:sz w:val="21"/>
          <w:szCs w:val="21"/>
        </w:rPr>
        <w:t>operate</w:t>
      </w:r>
      <w:r w:rsidRPr="4E613503" w:rsidR="47DBD121">
        <w:rPr>
          <w:rFonts w:ascii="Arial" w:hAnsi="Arial" w:eastAsia="Calibri" w:cs="Arial"/>
          <w:sz w:val="21"/>
          <w:szCs w:val="21"/>
        </w:rPr>
        <w:t>. Through careful restructuring, efficiency, and innovation, ICU’s commercial services are now entirely self-funded, allowing the full block grant to be dedicated to core student priorities</w:t>
      </w:r>
      <w:r w:rsidRPr="4E613503" w:rsidR="00C177B1">
        <w:rPr>
          <w:rFonts w:ascii="Arial" w:hAnsi="Arial" w:eastAsia="Calibri" w:cs="Arial"/>
          <w:sz w:val="21"/>
          <w:szCs w:val="21"/>
        </w:rPr>
        <w:t xml:space="preserve">. </w:t>
      </w:r>
      <w:r w:rsidRPr="4E613503" w:rsidR="47DBD121">
        <w:rPr>
          <w:rFonts w:ascii="Arial" w:hAnsi="Arial" w:eastAsia="Calibri" w:cs="Arial"/>
          <w:sz w:val="21"/>
          <w:szCs w:val="21"/>
        </w:rPr>
        <w:t>All surpluses are reinvested through the Strategic Investment Fund (SIF)</w:t>
      </w:r>
      <w:r w:rsidRPr="4E613503" w:rsidR="00C177B1">
        <w:rPr>
          <w:rFonts w:ascii="Arial" w:hAnsi="Arial" w:eastAsia="Calibri" w:cs="Arial"/>
          <w:sz w:val="21"/>
          <w:szCs w:val="21"/>
        </w:rPr>
        <w:t xml:space="preserve">, that will </w:t>
      </w:r>
      <w:r w:rsidRPr="4E613503" w:rsidR="47DBD121">
        <w:rPr>
          <w:rFonts w:ascii="Arial" w:hAnsi="Arial" w:eastAsia="Calibri" w:cs="Arial"/>
          <w:sz w:val="21"/>
          <w:szCs w:val="21"/>
        </w:rPr>
        <w:t>fund new initiatives</w:t>
      </w:r>
      <w:r w:rsidRPr="4E613503" w:rsidR="00C177B1">
        <w:rPr>
          <w:rFonts w:ascii="Arial" w:hAnsi="Arial" w:eastAsia="Calibri" w:cs="Arial"/>
          <w:sz w:val="21"/>
          <w:szCs w:val="21"/>
        </w:rPr>
        <w:t xml:space="preserve"> like making all events</w:t>
      </w:r>
      <w:r w:rsidRPr="4E613503" w:rsidR="47DBD121">
        <w:rPr>
          <w:rFonts w:ascii="Arial" w:hAnsi="Arial" w:eastAsia="Calibri" w:cs="Arial"/>
          <w:sz w:val="21"/>
          <w:szCs w:val="21"/>
        </w:rPr>
        <w:t xml:space="preserve"> free events, student employment, and service improvements that </w:t>
      </w:r>
      <w:r w:rsidRPr="4E613503" w:rsidR="47DBD121">
        <w:rPr>
          <w:rFonts w:ascii="Arial" w:hAnsi="Arial" w:eastAsia="Calibri" w:cs="Arial"/>
          <w:sz w:val="21"/>
          <w:szCs w:val="21"/>
        </w:rPr>
        <w:t>benefit</w:t>
      </w:r>
      <w:r w:rsidRPr="4E613503" w:rsidR="47DBD121">
        <w:rPr>
          <w:rFonts w:ascii="Arial" w:hAnsi="Arial" w:eastAsia="Calibri" w:cs="Arial"/>
          <w:sz w:val="21"/>
          <w:szCs w:val="21"/>
        </w:rPr>
        <w:t xml:space="preserve"> Imperial students directly.</w:t>
      </w:r>
    </w:p>
    <w:p w:rsidR="11EB7EC8" w:rsidP="4E613503" w:rsidRDefault="11EB7EC8" w14:paraId="139D3B6B" w14:textId="16C95DE9" w14:noSpellErr="1">
      <w:pPr>
        <w:spacing w:after="0"/>
        <w:jc w:val="both"/>
        <w:rPr>
          <w:rFonts w:ascii="Arial" w:hAnsi="Arial" w:eastAsia="Calibri" w:cs="Arial"/>
          <w:sz w:val="21"/>
          <w:szCs w:val="21"/>
        </w:rPr>
      </w:pPr>
    </w:p>
    <w:p w:rsidRPr="00C177B1" w:rsidR="47DBD121" w:rsidP="4E613503" w:rsidRDefault="47DBD121" w14:paraId="0CF394C9" w14:textId="7F31F536" w14:noSpellErr="1">
      <w:pPr>
        <w:spacing w:after="0"/>
        <w:jc w:val="both"/>
        <w:rPr>
          <w:rFonts w:ascii="Arial" w:hAnsi="Arial" w:eastAsia="Calibri" w:cs="Arial"/>
          <w:b w:val="1"/>
          <w:bCs w:val="1"/>
          <w:sz w:val="21"/>
          <w:szCs w:val="21"/>
        </w:rPr>
      </w:pPr>
      <w:r w:rsidRPr="4E613503" w:rsidR="47DBD121">
        <w:rPr>
          <w:rFonts w:ascii="Arial" w:hAnsi="Arial" w:eastAsia="Calibri" w:cs="Arial"/>
          <w:b w:val="1"/>
          <w:bCs w:val="1"/>
          <w:sz w:val="21"/>
          <w:szCs w:val="21"/>
        </w:rPr>
        <w:t>2. From Stabilisation to Ambition</w:t>
      </w:r>
    </w:p>
    <w:p w:rsidR="47DBD121" w:rsidP="4E613503" w:rsidRDefault="47DBD121" w14:paraId="40D2B7C2" w14:textId="5F7EB302" w14:noSpellErr="1">
      <w:pPr>
        <w:spacing w:after="0"/>
        <w:jc w:val="both"/>
        <w:rPr>
          <w:rFonts w:ascii="Arial" w:hAnsi="Arial" w:eastAsia="Calibri" w:cs="Arial"/>
          <w:sz w:val="21"/>
          <w:szCs w:val="21"/>
        </w:rPr>
      </w:pPr>
      <w:r w:rsidRPr="4E613503" w:rsidR="47DBD121">
        <w:rPr>
          <w:rFonts w:ascii="Arial" w:hAnsi="Arial" w:eastAsia="Calibri" w:cs="Arial"/>
          <w:sz w:val="21"/>
          <w:szCs w:val="21"/>
        </w:rPr>
        <w:t xml:space="preserve">Over the past two years, ICU’s commercial operations have undergone a period of transformation and stabilisation. Our focus since 2023 has been on recovering from </w:t>
      </w:r>
      <w:r w:rsidRPr="4E613503" w:rsidR="47DBD121">
        <w:rPr>
          <w:rFonts w:ascii="Arial" w:hAnsi="Arial" w:eastAsia="Calibri" w:cs="Arial"/>
          <w:sz w:val="21"/>
          <w:szCs w:val="21"/>
        </w:rPr>
        <w:t>previous</w:t>
      </w:r>
      <w:r w:rsidRPr="4E613503" w:rsidR="47DBD121">
        <w:rPr>
          <w:rFonts w:ascii="Arial" w:hAnsi="Arial" w:eastAsia="Calibri" w:cs="Arial"/>
          <w:sz w:val="21"/>
          <w:szCs w:val="21"/>
        </w:rPr>
        <w:t xml:space="preserve"> financial </w:t>
      </w:r>
      <w:r w:rsidRPr="4E613503" w:rsidR="00C177B1">
        <w:rPr>
          <w:rFonts w:ascii="Arial" w:hAnsi="Arial" w:eastAsia="Calibri" w:cs="Arial"/>
          <w:sz w:val="21"/>
          <w:szCs w:val="21"/>
        </w:rPr>
        <w:t>instability, modernising</w:t>
      </w:r>
      <w:r w:rsidRPr="4E613503" w:rsidR="47DBD121">
        <w:rPr>
          <w:rFonts w:ascii="Arial" w:hAnsi="Arial" w:eastAsia="Calibri" w:cs="Arial"/>
          <w:sz w:val="21"/>
          <w:szCs w:val="21"/>
        </w:rPr>
        <w:t xml:space="preserve"> systems, rebuilding teams, and creating strong operational foundations.</w:t>
      </w:r>
      <w:r w:rsidRPr="4E613503" w:rsidR="00C177B1">
        <w:rPr>
          <w:rFonts w:ascii="Arial" w:hAnsi="Arial" w:eastAsia="Calibri" w:cs="Arial"/>
          <w:sz w:val="21"/>
          <w:szCs w:val="21"/>
        </w:rPr>
        <w:t xml:space="preserve"> </w:t>
      </w:r>
      <w:r w:rsidRPr="4E613503" w:rsidR="47DBD121">
        <w:rPr>
          <w:rFonts w:ascii="Arial" w:hAnsi="Arial" w:eastAsia="Calibri" w:cs="Arial"/>
          <w:sz w:val="21"/>
          <w:szCs w:val="21"/>
        </w:rPr>
        <w:t>That work has paid off. We are now in the ambitious stage of our journey</w:t>
      </w:r>
      <w:r w:rsidRPr="4E613503" w:rsidR="00C177B1">
        <w:rPr>
          <w:rFonts w:ascii="Arial" w:hAnsi="Arial" w:eastAsia="Calibri" w:cs="Arial"/>
          <w:sz w:val="21"/>
          <w:szCs w:val="21"/>
        </w:rPr>
        <w:t xml:space="preserve">, </w:t>
      </w:r>
      <w:r w:rsidRPr="4E613503" w:rsidR="47DBD121">
        <w:rPr>
          <w:rFonts w:ascii="Arial" w:hAnsi="Arial" w:eastAsia="Calibri" w:cs="Arial"/>
          <w:sz w:val="21"/>
          <w:szCs w:val="21"/>
        </w:rPr>
        <w:t>where the focus moves from stability to reinvestment.</w:t>
      </w:r>
    </w:p>
    <w:p w:rsidR="00C177B1" w:rsidP="4E613503" w:rsidRDefault="00C177B1" w14:paraId="75F510E9" w14:textId="77777777" w14:noSpellErr="1">
      <w:pPr>
        <w:spacing w:after="0"/>
        <w:jc w:val="both"/>
        <w:rPr>
          <w:rFonts w:ascii="Arial" w:hAnsi="Arial" w:eastAsia="Calibri" w:cs="Arial"/>
          <w:sz w:val="21"/>
          <w:szCs w:val="21"/>
        </w:rPr>
      </w:pPr>
    </w:p>
    <w:p w:rsidR="47DBD121" w:rsidP="4E613503" w:rsidRDefault="47DBD121" w14:paraId="00941E9A" w14:textId="02A9B148" w14:noSpellErr="1">
      <w:pPr>
        <w:spacing w:after="0"/>
        <w:jc w:val="both"/>
        <w:rPr>
          <w:rFonts w:ascii="Arial" w:hAnsi="Arial" w:eastAsia="Calibri" w:cs="Arial"/>
          <w:sz w:val="21"/>
          <w:szCs w:val="21"/>
        </w:rPr>
      </w:pPr>
      <w:r w:rsidRPr="4E613503" w:rsidR="47DBD121">
        <w:rPr>
          <w:rFonts w:ascii="Arial" w:hAnsi="Arial" w:eastAsia="Calibri" w:cs="Arial"/>
          <w:sz w:val="21"/>
          <w:szCs w:val="21"/>
        </w:rPr>
        <w:t>This next phase will allow students to see and feel the benefits of the Union’s commercial development through:</w:t>
      </w:r>
    </w:p>
    <w:p w:rsidR="47DBD121" w:rsidP="4E613503" w:rsidRDefault="47DBD121" w14:paraId="0DF9709B" w14:textId="132D3EA7" w14:noSpellErr="1">
      <w:pPr>
        <w:numPr>
          <w:ilvl w:val="0"/>
          <w:numId w:val="12"/>
        </w:numPr>
        <w:spacing w:after="0"/>
        <w:jc w:val="both"/>
        <w:rPr>
          <w:rFonts w:ascii="Arial" w:hAnsi="Arial" w:eastAsia="Calibri" w:cs="Arial"/>
          <w:sz w:val="21"/>
          <w:szCs w:val="21"/>
        </w:rPr>
      </w:pPr>
      <w:r w:rsidRPr="4E613503" w:rsidR="47DBD121">
        <w:rPr>
          <w:rFonts w:ascii="Arial" w:hAnsi="Arial" w:eastAsia="Calibri" w:cs="Arial"/>
          <w:sz w:val="21"/>
          <w:szCs w:val="21"/>
        </w:rPr>
        <w:t>Lower prices and better value for money,</w:t>
      </w:r>
    </w:p>
    <w:p w:rsidR="47DBD121" w:rsidP="4E613503" w:rsidRDefault="47DBD121" w14:paraId="278B21BB" w14:textId="10007F79" w14:noSpellErr="1">
      <w:pPr>
        <w:numPr>
          <w:ilvl w:val="0"/>
          <w:numId w:val="12"/>
        </w:numPr>
        <w:spacing w:after="0"/>
        <w:jc w:val="both"/>
        <w:rPr>
          <w:rFonts w:ascii="Arial" w:hAnsi="Arial" w:eastAsia="Calibri" w:cs="Arial"/>
          <w:sz w:val="21"/>
          <w:szCs w:val="21"/>
        </w:rPr>
      </w:pPr>
      <w:r w:rsidRPr="4E613503" w:rsidR="47DBD121">
        <w:rPr>
          <w:rFonts w:ascii="Arial" w:hAnsi="Arial" w:eastAsia="Calibri" w:cs="Arial"/>
          <w:sz w:val="21"/>
          <w:szCs w:val="21"/>
        </w:rPr>
        <w:t xml:space="preserve">Improved user experiences across </w:t>
      </w:r>
      <w:r w:rsidRPr="4E613503" w:rsidR="00C177B1">
        <w:rPr>
          <w:rFonts w:ascii="Arial" w:hAnsi="Arial" w:eastAsia="Calibri" w:cs="Arial"/>
          <w:sz w:val="21"/>
          <w:szCs w:val="21"/>
        </w:rPr>
        <w:t>venues</w:t>
      </w:r>
      <w:r w:rsidRPr="4E613503" w:rsidR="00C177B1">
        <w:rPr>
          <w:rFonts w:ascii="Arial" w:hAnsi="Arial" w:eastAsia="Calibri" w:cs="Arial"/>
          <w:sz w:val="21"/>
          <w:szCs w:val="21"/>
        </w:rPr>
        <w:t xml:space="preserve">, </w:t>
      </w:r>
      <w:r w:rsidRPr="4E613503" w:rsidR="00C177B1">
        <w:rPr>
          <w:rFonts w:ascii="Arial" w:hAnsi="Arial" w:eastAsia="Calibri" w:cs="Arial"/>
          <w:sz w:val="21"/>
          <w:szCs w:val="21"/>
        </w:rPr>
        <w:t>events</w:t>
      </w:r>
      <w:r w:rsidRPr="4E613503" w:rsidR="47DBD121">
        <w:rPr>
          <w:rFonts w:ascii="Arial" w:hAnsi="Arial" w:eastAsia="Calibri" w:cs="Arial"/>
          <w:sz w:val="21"/>
          <w:szCs w:val="21"/>
        </w:rPr>
        <w:t xml:space="preserve"> and retail,</w:t>
      </w:r>
    </w:p>
    <w:p w:rsidR="47DBD121" w:rsidP="4E613503" w:rsidRDefault="47DBD121" w14:paraId="7592A2C5" w14:textId="4468B42D" w14:noSpellErr="1">
      <w:pPr>
        <w:numPr>
          <w:ilvl w:val="0"/>
          <w:numId w:val="12"/>
        </w:numPr>
        <w:spacing w:after="0"/>
        <w:jc w:val="both"/>
        <w:rPr>
          <w:rFonts w:ascii="Arial" w:hAnsi="Arial" w:eastAsia="Calibri" w:cs="Arial"/>
          <w:sz w:val="21"/>
          <w:szCs w:val="21"/>
        </w:rPr>
      </w:pPr>
      <w:r w:rsidRPr="4E613503" w:rsidR="47DBD121">
        <w:rPr>
          <w:rFonts w:ascii="Arial" w:hAnsi="Arial" w:eastAsia="Calibri" w:cs="Arial"/>
          <w:sz w:val="21"/>
          <w:szCs w:val="21"/>
        </w:rPr>
        <w:t>Expanded student employment opportunities,</w:t>
      </w:r>
    </w:p>
    <w:p w:rsidR="47DBD121" w:rsidP="4E613503" w:rsidRDefault="47DBD121" w14:paraId="6A074B47" w14:textId="3FA5E579" w14:noSpellErr="1">
      <w:pPr>
        <w:numPr>
          <w:ilvl w:val="0"/>
          <w:numId w:val="12"/>
        </w:numPr>
        <w:spacing w:after="0"/>
        <w:jc w:val="both"/>
        <w:rPr>
          <w:rFonts w:ascii="Arial" w:hAnsi="Arial" w:eastAsia="Calibri" w:cs="Arial"/>
          <w:sz w:val="21"/>
          <w:szCs w:val="21"/>
        </w:rPr>
      </w:pPr>
      <w:r w:rsidRPr="4E613503" w:rsidR="47DBD121">
        <w:rPr>
          <w:rFonts w:ascii="Arial" w:hAnsi="Arial" w:eastAsia="Calibri" w:cs="Arial"/>
          <w:sz w:val="21"/>
          <w:szCs w:val="21"/>
        </w:rPr>
        <w:t>Enhanced training and development,</w:t>
      </w:r>
    </w:p>
    <w:p w:rsidR="47DBD121" w:rsidP="4E613503" w:rsidRDefault="47DBD121" w14:paraId="133C31FE" w14:textId="7EC154BB" w14:noSpellErr="1">
      <w:pPr>
        <w:numPr>
          <w:ilvl w:val="0"/>
          <w:numId w:val="12"/>
        </w:numPr>
        <w:spacing w:after="0"/>
        <w:jc w:val="both"/>
        <w:rPr>
          <w:rFonts w:ascii="Arial" w:hAnsi="Arial" w:eastAsia="Calibri" w:cs="Arial"/>
          <w:sz w:val="21"/>
          <w:szCs w:val="21"/>
        </w:rPr>
      </w:pPr>
      <w:r w:rsidRPr="4E613503" w:rsidR="47DBD121">
        <w:rPr>
          <w:rFonts w:ascii="Arial" w:hAnsi="Arial" w:eastAsia="Calibri" w:cs="Arial"/>
          <w:sz w:val="21"/>
          <w:szCs w:val="21"/>
        </w:rPr>
        <w:t>More free and accessible events,</w:t>
      </w:r>
    </w:p>
    <w:p w:rsidR="47DBD121" w:rsidP="4E613503" w:rsidRDefault="47DBD121" w14:paraId="2A8C9FCA" w14:textId="26EEA23C" w14:noSpellErr="1">
      <w:pPr>
        <w:numPr>
          <w:ilvl w:val="0"/>
          <w:numId w:val="12"/>
        </w:numPr>
        <w:spacing w:after="0"/>
        <w:jc w:val="both"/>
        <w:rPr>
          <w:rFonts w:ascii="Arial" w:hAnsi="Arial" w:eastAsia="Calibri" w:cs="Arial"/>
          <w:sz w:val="21"/>
          <w:szCs w:val="21"/>
        </w:rPr>
      </w:pPr>
      <w:r w:rsidRPr="4E613503" w:rsidR="47DBD121">
        <w:rPr>
          <w:rFonts w:ascii="Arial" w:hAnsi="Arial" w:eastAsia="Calibri" w:cs="Arial"/>
          <w:sz w:val="21"/>
          <w:szCs w:val="21"/>
        </w:rPr>
        <w:t>New income streams that fund student experience projects for all Imperial students.</w:t>
      </w:r>
    </w:p>
    <w:p w:rsidR="00C177B1" w:rsidP="4E613503" w:rsidRDefault="00C177B1" w14:paraId="376633E3" w14:textId="77777777" w14:noSpellErr="1">
      <w:pPr>
        <w:spacing w:after="0"/>
        <w:jc w:val="both"/>
        <w:rPr>
          <w:rFonts w:ascii="Arial" w:hAnsi="Arial" w:eastAsia="Calibri" w:cs="Arial"/>
          <w:sz w:val="21"/>
          <w:szCs w:val="21"/>
        </w:rPr>
      </w:pPr>
    </w:p>
    <w:p w:rsidR="47DBD121" w:rsidP="4E613503" w:rsidRDefault="47DBD121" w14:paraId="4DE3EEBC" w14:textId="67FD562A" w14:noSpellErr="1">
      <w:pPr>
        <w:spacing w:after="0"/>
        <w:jc w:val="both"/>
        <w:rPr>
          <w:rFonts w:ascii="Arial" w:hAnsi="Arial" w:eastAsia="Calibri" w:cs="Arial"/>
          <w:sz w:val="21"/>
          <w:szCs w:val="21"/>
        </w:rPr>
      </w:pPr>
      <w:r w:rsidRPr="4E613503" w:rsidR="47DBD121">
        <w:rPr>
          <w:rFonts w:ascii="Arial" w:hAnsi="Arial" w:eastAsia="Calibri" w:cs="Arial"/>
          <w:sz w:val="21"/>
          <w:szCs w:val="21"/>
        </w:rPr>
        <w:t xml:space="preserve">This marks a significant milestone in the Union’s journey toward long-term financial sustainability </w:t>
      </w:r>
      <w:r w:rsidRPr="4E613503" w:rsidR="00C177B1">
        <w:rPr>
          <w:rFonts w:ascii="Arial" w:hAnsi="Arial" w:eastAsia="Calibri" w:cs="Arial"/>
          <w:sz w:val="21"/>
          <w:szCs w:val="21"/>
        </w:rPr>
        <w:t xml:space="preserve">and </w:t>
      </w:r>
      <w:r w:rsidRPr="4E613503" w:rsidR="47DBD121">
        <w:rPr>
          <w:rFonts w:ascii="Arial" w:hAnsi="Arial" w:eastAsia="Calibri" w:cs="Arial"/>
          <w:sz w:val="21"/>
          <w:szCs w:val="21"/>
        </w:rPr>
        <w:t>sector-leading student impact.</w:t>
      </w:r>
    </w:p>
    <w:p w:rsidR="11EB7EC8" w:rsidP="4E613503" w:rsidRDefault="11EB7EC8" w14:paraId="10532EA5" w14:textId="1730EBB1" w14:noSpellErr="1">
      <w:pPr>
        <w:spacing w:after="0"/>
        <w:jc w:val="both"/>
        <w:rPr>
          <w:rFonts w:ascii="Arial" w:hAnsi="Arial" w:eastAsia="Calibri" w:cs="Arial"/>
          <w:sz w:val="21"/>
          <w:szCs w:val="21"/>
        </w:rPr>
      </w:pPr>
    </w:p>
    <w:p w:rsidRPr="00C177B1" w:rsidR="47DBD121" w:rsidP="4E613503" w:rsidRDefault="47DBD121" w14:paraId="3905D040" w14:textId="7A12AD0C" w14:noSpellErr="1">
      <w:pPr>
        <w:spacing w:after="0"/>
        <w:jc w:val="both"/>
        <w:rPr>
          <w:rFonts w:ascii="Arial" w:hAnsi="Arial" w:eastAsia="Calibri" w:cs="Arial"/>
          <w:b w:val="1"/>
          <w:bCs w:val="1"/>
          <w:sz w:val="21"/>
          <w:szCs w:val="21"/>
        </w:rPr>
      </w:pPr>
      <w:r w:rsidRPr="4E613503" w:rsidR="47DBD121">
        <w:rPr>
          <w:rFonts w:ascii="Arial" w:hAnsi="Arial" w:eastAsia="Calibri" w:cs="Arial"/>
          <w:b w:val="1"/>
          <w:bCs w:val="1"/>
          <w:sz w:val="21"/>
          <w:szCs w:val="21"/>
        </w:rPr>
        <w:t>3. The Commercial Strategy (2024–2027)</w:t>
      </w:r>
    </w:p>
    <w:p w:rsidR="47DBD121" w:rsidP="4E613503" w:rsidRDefault="47DBD121" w14:paraId="62F7E804" w14:textId="3E7B54C6" w14:noSpellErr="1">
      <w:pPr>
        <w:spacing w:after="0"/>
        <w:jc w:val="both"/>
        <w:rPr>
          <w:rFonts w:ascii="Arial" w:hAnsi="Arial" w:eastAsia="Calibri" w:cs="Arial"/>
          <w:sz w:val="21"/>
          <w:szCs w:val="21"/>
        </w:rPr>
      </w:pPr>
      <w:r w:rsidRPr="4E613503" w:rsidR="47DBD121">
        <w:rPr>
          <w:rFonts w:ascii="Arial" w:hAnsi="Arial" w:eastAsia="Calibri" w:cs="Arial"/>
          <w:sz w:val="21"/>
          <w:szCs w:val="21"/>
        </w:rPr>
        <w:t>The Commercial Strategy, approved by the Board of Trustees in 2024, sets a clear framework for growth and reinvestment over three years. It focuses on three interconnected pillars:</w:t>
      </w:r>
    </w:p>
    <w:p w:rsidR="00C177B1" w:rsidP="4E613503" w:rsidRDefault="00C177B1" w14:paraId="2558F4AC" w14:textId="77777777" w14:noSpellErr="1">
      <w:pPr>
        <w:spacing w:after="0"/>
        <w:jc w:val="both"/>
        <w:rPr>
          <w:rFonts w:ascii="Arial" w:hAnsi="Arial" w:eastAsia="Calibri" w:cs="Arial"/>
          <w:sz w:val="21"/>
          <w:szCs w:val="21"/>
        </w:rPr>
      </w:pPr>
    </w:p>
    <w:p w:rsidR="47DBD121" w:rsidP="4E613503" w:rsidRDefault="47DBD121" w14:paraId="7CF9DBF3" w14:textId="194E1487" w14:noSpellErr="1">
      <w:pPr>
        <w:numPr>
          <w:ilvl w:val="0"/>
          <w:numId w:val="11"/>
        </w:numPr>
        <w:spacing w:after="0"/>
        <w:jc w:val="both"/>
        <w:rPr>
          <w:rFonts w:ascii="Arial" w:hAnsi="Arial" w:eastAsia="Calibri" w:cs="Arial"/>
          <w:sz w:val="21"/>
          <w:szCs w:val="21"/>
        </w:rPr>
      </w:pPr>
      <w:r w:rsidRPr="4E613503" w:rsidR="47DBD121">
        <w:rPr>
          <w:rFonts w:ascii="Arial" w:hAnsi="Arial" w:eastAsia="Calibri" w:cs="Arial"/>
          <w:sz w:val="21"/>
          <w:szCs w:val="21"/>
        </w:rPr>
        <w:t>Current Services Development – Enhancing existing outlets (venues, retail, and events) to deliver quality, affordability, and engagement.</w:t>
      </w:r>
    </w:p>
    <w:p w:rsidR="47DBD121" w:rsidP="4E613503" w:rsidRDefault="47DBD121" w14:paraId="3E4F5D4E" w14:textId="15F30105" w14:noSpellErr="1">
      <w:pPr>
        <w:numPr>
          <w:ilvl w:val="0"/>
          <w:numId w:val="11"/>
        </w:numPr>
        <w:spacing w:after="0"/>
        <w:jc w:val="both"/>
        <w:rPr>
          <w:rFonts w:ascii="Arial" w:hAnsi="Arial" w:eastAsia="Calibri" w:cs="Arial"/>
          <w:sz w:val="21"/>
          <w:szCs w:val="21"/>
        </w:rPr>
      </w:pPr>
      <w:r w:rsidRPr="4E613503" w:rsidR="47DBD121">
        <w:rPr>
          <w:rFonts w:ascii="Arial" w:hAnsi="Arial" w:eastAsia="Calibri" w:cs="Arial"/>
          <w:sz w:val="21"/>
          <w:szCs w:val="21"/>
        </w:rPr>
        <w:t>Student Temp Agency – Creating a student-led employment service offering fair, flexible work on and off campus, paid at or above the London Living Wage.</w:t>
      </w:r>
    </w:p>
    <w:p w:rsidR="47DBD121" w:rsidP="4E613503" w:rsidRDefault="47DBD121" w14:paraId="14A53137" w14:textId="71B281FD" w14:noSpellErr="1">
      <w:pPr>
        <w:numPr>
          <w:ilvl w:val="0"/>
          <w:numId w:val="11"/>
        </w:numPr>
        <w:spacing w:after="0"/>
        <w:jc w:val="both"/>
        <w:rPr>
          <w:rFonts w:ascii="Arial" w:hAnsi="Arial" w:eastAsia="Calibri" w:cs="Arial"/>
          <w:sz w:val="21"/>
          <w:szCs w:val="21"/>
        </w:rPr>
      </w:pPr>
      <w:r w:rsidRPr="4E613503" w:rsidR="47DBD121">
        <w:rPr>
          <w:rFonts w:ascii="Arial" w:hAnsi="Arial" w:eastAsia="Calibri" w:cs="Arial"/>
          <w:sz w:val="21"/>
          <w:szCs w:val="21"/>
        </w:rPr>
        <w:t>Partnerships &amp; Shared Services Agency (“Imprinted”) – Generating external income through partnerships and shared services across the student sector, with profits reinvested into Imperial’s services.</w:t>
      </w:r>
    </w:p>
    <w:p w:rsidR="00C177B1" w:rsidP="4E613503" w:rsidRDefault="00C177B1" w14:paraId="3C53530D" w14:textId="77777777" w14:noSpellErr="1">
      <w:pPr>
        <w:spacing w:after="0"/>
        <w:jc w:val="both"/>
        <w:rPr>
          <w:rFonts w:ascii="Arial" w:hAnsi="Arial" w:eastAsia="Calibri" w:cs="Arial"/>
          <w:sz w:val="21"/>
          <w:szCs w:val="21"/>
        </w:rPr>
      </w:pPr>
    </w:p>
    <w:p w:rsidR="47DBD121" w:rsidP="4E613503" w:rsidRDefault="47DBD121" w14:paraId="79DB4BFE" w14:textId="336FFA87" w14:noSpellErr="1">
      <w:pPr>
        <w:spacing w:after="0"/>
        <w:jc w:val="both"/>
        <w:rPr>
          <w:rFonts w:ascii="Arial" w:hAnsi="Arial" w:eastAsia="Calibri" w:cs="Arial"/>
          <w:sz w:val="21"/>
          <w:szCs w:val="21"/>
        </w:rPr>
      </w:pPr>
      <w:r w:rsidRPr="4E613503" w:rsidR="47DBD121">
        <w:rPr>
          <w:rFonts w:ascii="Arial" w:hAnsi="Arial" w:eastAsia="Calibri" w:cs="Arial"/>
          <w:sz w:val="21"/>
          <w:szCs w:val="21"/>
        </w:rPr>
        <w:t>Together, these initiatives will enable the Union to deliver a £150k annual operating surplus</w:t>
      </w:r>
      <w:r w:rsidRPr="4E613503" w:rsidR="00C177B1">
        <w:rPr>
          <w:rFonts w:ascii="Arial" w:hAnsi="Arial" w:eastAsia="Calibri" w:cs="Arial"/>
          <w:sz w:val="21"/>
          <w:szCs w:val="21"/>
        </w:rPr>
        <w:t xml:space="preserve"> that will go </w:t>
      </w:r>
      <w:r w:rsidRPr="4E613503" w:rsidR="008B5651">
        <w:rPr>
          <w:rFonts w:ascii="Arial" w:hAnsi="Arial" w:eastAsia="Calibri" w:cs="Arial"/>
          <w:sz w:val="21"/>
          <w:szCs w:val="21"/>
        </w:rPr>
        <w:t>into</w:t>
      </w:r>
      <w:r w:rsidRPr="4E613503" w:rsidR="00C177B1">
        <w:rPr>
          <w:rFonts w:ascii="Arial" w:hAnsi="Arial" w:eastAsia="Calibri" w:cs="Arial"/>
          <w:sz w:val="21"/>
          <w:szCs w:val="21"/>
        </w:rPr>
        <w:t xml:space="preserve"> SIF</w:t>
      </w:r>
      <w:r w:rsidRPr="4E613503" w:rsidR="47DBD121">
        <w:rPr>
          <w:rFonts w:ascii="Arial" w:hAnsi="Arial" w:eastAsia="Calibri" w:cs="Arial"/>
          <w:sz w:val="21"/>
          <w:szCs w:val="21"/>
        </w:rPr>
        <w:t>, contribute £200k annually to the charity</w:t>
      </w:r>
      <w:r w:rsidRPr="4E613503" w:rsidR="00C177B1">
        <w:rPr>
          <w:rFonts w:ascii="Arial" w:hAnsi="Arial" w:eastAsia="Calibri" w:cs="Arial"/>
          <w:sz w:val="21"/>
          <w:szCs w:val="21"/>
        </w:rPr>
        <w:t xml:space="preserve"> through a central service charge</w:t>
      </w:r>
      <w:r w:rsidRPr="4E613503" w:rsidR="47DBD121">
        <w:rPr>
          <w:rFonts w:ascii="Arial" w:hAnsi="Arial" w:eastAsia="Calibri" w:cs="Arial"/>
          <w:sz w:val="21"/>
          <w:szCs w:val="21"/>
        </w:rPr>
        <w:t>, and return £1 million directly to students through paid employment.</w:t>
      </w:r>
    </w:p>
    <w:p w:rsidR="11EB7EC8" w:rsidP="4E613503" w:rsidRDefault="11EB7EC8" w14:paraId="03695D73" w14:textId="1CEDE43A" w14:noSpellErr="1">
      <w:pPr>
        <w:spacing w:after="0"/>
        <w:jc w:val="both"/>
        <w:rPr>
          <w:rFonts w:ascii="Arial" w:hAnsi="Arial" w:eastAsia="Calibri" w:cs="Arial"/>
          <w:sz w:val="21"/>
          <w:szCs w:val="21"/>
        </w:rPr>
      </w:pPr>
    </w:p>
    <w:p w:rsidRPr="00C177B1" w:rsidR="47DBD121" w:rsidP="4E613503" w:rsidRDefault="47DBD121" w14:paraId="76CC4906" w14:textId="77C4B8F4" w14:noSpellErr="1">
      <w:pPr>
        <w:spacing w:after="0"/>
        <w:jc w:val="both"/>
        <w:rPr>
          <w:rFonts w:ascii="Arial" w:hAnsi="Arial" w:eastAsia="Calibri" w:cs="Arial"/>
          <w:b w:val="1"/>
          <w:bCs w:val="1"/>
          <w:sz w:val="21"/>
          <w:szCs w:val="21"/>
        </w:rPr>
      </w:pPr>
      <w:r w:rsidRPr="4E613503" w:rsidR="47DBD121">
        <w:rPr>
          <w:rFonts w:ascii="Arial" w:hAnsi="Arial" w:eastAsia="Calibri" w:cs="Arial"/>
          <w:b w:val="1"/>
          <w:bCs w:val="1"/>
          <w:sz w:val="21"/>
          <w:szCs w:val="21"/>
        </w:rPr>
        <w:t>4. 2024/25 Review – Progress and Impact</w:t>
      </w:r>
    </w:p>
    <w:p w:rsidR="47DBD121" w:rsidP="4E613503" w:rsidRDefault="47DBD121" w14:paraId="09E092F6" w14:textId="2AF591FD" w14:noSpellErr="1">
      <w:pPr>
        <w:spacing w:after="0"/>
        <w:jc w:val="both"/>
        <w:rPr>
          <w:rFonts w:ascii="Arial" w:hAnsi="Arial" w:eastAsia="Calibri" w:cs="Arial"/>
          <w:sz w:val="21"/>
          <w:szCs w:val="21"/>
        </w:rPr>
      </w:pPr>
      <w:r w:rsidRPr="4E613503" w:rsidR="47DBD121">
        <w:rPr>
          <w:rFonts w:ascii="Arial" w:hAnsi="Arial" w:eastAsia="Calibri" w:cs="Arial"/>
          <w:sz w:val="21"/>
          <w:szCs w:val="21"/>
        </w:rPr>
        <w:t>4.1 Strong Growth and Engagement</w:t>
      </w:r>
    </w:p>
    <w:p w:rsidR="47DBD121" w:rsidP="4E613503" w:rsidRDefault="47DBD121" w14:paraId="093470E2" w14:textId="689D6584" w14:noSpellErr="1">
      <w:pPr>
        <w:numPr>
          <w:ilvl w:val="0"/>
          <w:numId w:val="10"/>
        </w:numPr>
        <w:spacing w:after="0"/>
        <w:jc w:val="both"/>
        <w:rPr>
          <w:rFonts w:ascii="Arial" w:hAnsi="Arial" w:eastAsia="Calibri" w:cs="Arial"/>
          <w:sz w:val="21"/>
          <w:szCs w:val="21"/>
        </w:rPr>
      </w:pPr>
      <w:r w:rsidRPr="4E613503" w:rsidR="47DBD121">
        <w:rPr>
          <w:rFonts w:ascii="Arial" w:hAnsi="Arial" w:eastAsia="Calibri" w:cs="Arial"/>
          <w:sz w:val="21"/>
          <w:szCs w:val="21"/>
        </w:rPr>
        <w:t>Commercial revenues grew 21% since 2023 and 9% year-on-year in 2024/25</w:t>
      </w:r>
      <w:r w:rsidRPr="4E613503" w:rsidR="00C177B1">
        <w:rPr>
          <w:rFonts w:ascii="Arial" w:hAnsi="Arial" w:eastAsia="Calibri" w:cs="Arial"/>
          <w:sz w:val="21"/>
          <w:szCs w:val="21"/>
        </w:rPr>
        <w:t xml:space="preserve"> whilst reducing prices.</w:t>
      </w:r>
    </w:p>
    <w:p w:rsidR="47DBD121" w:rsidP="4E613503" w:rsidRDefault="47DBD121" w14:paraId="3FACA427" w14:textId="34DE5BE4" w14:noSpellErr="1">
      <w:pPr>
        <w:numPr>
          <w:ilvl w:val="0"/>
          <w:numId w:val="10"/>
        </w:numPr>
        <w:spacing w:after="0"/>
        <w:jc w:val="both"/>
        <w:rPr>
          <w:rFonts w:ascii="Arial" w:hAnsi="Arial" w:eastAsia="Calibri" w:cs="Arial"/>
          <w:sz w:val="21"/>
          <w:szCs w:val="21"/>
        </w:rPr>
      </w:pPr>
      <w:r w:rsidRPr="4E613503" w:rsidR="47DBD121">
        <w:rPr>
          <w:rFonts w:ascii="Arial" w:hAnsi="Arial" w:eastAsia="Calibri" w:cs="Arial"/>
          <w:sz w:val="21"/>
          <w:szCs w:val="21"/>
        </w:rPr>
        <w:t>Student engagement increased 22%, with over 41,000 attendances across events and venues.</w:t>
      </w:r>
    </w:p>
    <w:p w:rsidR="47DBD121" w:rsidP="4E613503" w:rsidRDefault="47DBD121" w14:paraId="1A37A5A7" w14:textId="6DE37144" w14:noSpellErr="1">
      <w:pPr>
        <w:numPr>
          <w:ilvl w:val="0"/>
          <w:numId w:val="10"/>
        </w:numPr>
        <w:spacing w:after="0"/>
        <w:jc w:val="both"/>
        <w:rPr>
          <w:rFonts w:ascii="Arial" w:hAnsi="Arial" w:eastAsia="Calibri" w:cs="Arial"/>
          <w:sz w:val="21"/>
          <w:szCs w:val="21"/>
        </w:rPr>
      </w:pPr>
      <w:r w:rsidRPr="4E613503" w:rsidR="47DBD121">
        <w:rPr>
          <w:rFonts w:ascii="Arial" w:hAnsi="Arial" w:eastAsia="Calibri" w:cs="Arial"/>
          <w:sz w:val="21"/>
          <w:szCs w:val="21"/>
        </w:rPr>
        <w:t xml:space="preserve">Retail transactions rose 31%, driven by </w:t>
      </w:r>
      <w:r w:rsidRPr="4E613503" w:rsidR="47DBD121">
        <w:rPr>
          <w:rFonts w:ascii="Arial" w:hAnsi="Arial" w:eastAsia="Calibri" w:cs="Arial"/>
          <w:sz w:val="21"/>
          <w:szCs w:val="21"/>
        </w:rPr>
        <w:t>strong growth</w:t>
      </w:r>
      <w:r w:rsidRPr="4E613503" w:rsidR="47DBD121">
        <w:rPr>
          <w:rFonts w:ascii="Arial" w:hAnsi="Arial" w:eastAsia="Calibri" w:cs="Arial"/>
          <w:sz w:val="21"/>
          <w:szCs w:val="21"/>
        </w:rPr>
        <w:t xml:space="preserve"> in Shop Extra (+33%) and e-commerce (+71%)</w:t>
      </w:r>
      <w:r w:rsidRPr="4E613503" w:rsidR="00C177B1">
        <w:rPr>
          <w:rFonts w:ascii="Arial" w:hAnsi="Arial" w:eastAsia="Calibri" w:cs="Arial"/>
          <w:sz w:val="21"/>
          <w:szCs w:val="21"/>
        </w:rPr>
        <w:t xml:space="preserve"> with more affordable items. </w:t>
      </w:r>
    </w:p>
    <w:p w:rsidR="47DBD121" w:rsidP="4E613503" w:rsidRDefault="47DBD121" w14:paraId="24EB748A" w14:textId="4014DD0B" w14:noSpellErr="1">
      <w:pPr>
        <w:numPr>
          <w:ilvl w:val="0"/>
          <w:numId w:val="10"/>
        </w:numPr>
        <w:spacing w:after="0"/>
        <w:jc w:val="both"/>
        <w:rPr>
          <w:rFonts w:ascii="Arial" w:hAnsi="Arial" w:eastAsia="Calibri" w:cs="Arial"/>
          <w:sz w:val="21"/>
          <w:szCs w:val="21"/>
        </w:rPr>
      </w:pPr>
      <w:r w:rsidRPr="4E613503" w:rsidR="47DBD121">
        <w:rPr>
          <w:rFonts w:ascii="Arial" w:hAnsi="Arial" w:eastAsia="Calibri" w:cs="Arial"/>
          <w:sz w:val="21"/>
          <w:szCs w:val="21"/>
        </w:rPr>
        <w:t xml:space="preserve">ICU </w:t>
      </w:r>
      <w:r w:rsidRPr="4E613503" w:rsidR="00C177B1">
        <w:rPr>
          <w:rFonts w:ascii="Arial" w:hAnsi="Arial" w:eastAsia="Calibri" w:cs="Arial"/>
          <w:sz w:val="21"/>
          <w:szCs w:val="21"/>
        </w:rPr>
        <w:t>improved overall</w:t>
      </w:r>
      <w:r w:rsidRPr="4E613503" w:rsidR="47DBD121">
        <w:rPr>
          <w:rFonts w:ascii="Arial" w:hAnsi="Arial" w:eastAsia="Calibri" w:cs="Arial"/>
          <w:sz w:val="21"/>
          <w:szCs w:val="21"/>
        </w:rPr>
        <w:t xml:space="preserve"> financial performance, while simultaneously improving affordability for students.</w:t>
      </w:r>
    </w:p>
    <w:p w:rsidR="00C177B1" w:rsidP="4E613503" w:rsidRDefault="00C177B1" w14:paraId="3336F000" w14:textId="77777777" w14:noSpellErr="1">
      <w:pPr>
        <w:spacing w:after="0"/>
        <w:jc w:val="both"/>
        <w:rPr>
          <w:rFonts w:ascii="Arial" w:hAnsi="Arial" w:eastAsia="Calibri" w:cs="Arial"/>
          <w:sz w:val="21"/>
          <w:szCs w:val="21"/>
        </w:rPr>
      </w:pPr>
    </w:p>
    <w:p w:rsidR="47DBD121" w:rsidP="4E613503" w:rsidRDefault="47DBD121" w14:paraId="5C593F0C" w14:textId="7B70D8B7" w14:noSpellErr="1">
      <w:pPr>
        <w:spacing w:after="0"/>
        <w:jc w:val="both"/>
        <w:rPr>
          <w:rFonts w:ascii="Arial" w:hAnsi="Arial" w:eastAsia="Calibri" w:cs="Arial"/>
          <w:sz w:val="21"/>
          <w:szCs w:val="21"/>
        </w:rPr>
      </w:pPr>
      <w:r w:rsidRPr="4E613503" w:rsidR="47DBD121">
        <w:rPr>
          <w:rFonts w:ascii="Arial" w:hAnsi="Arial" w:eastAsia="Calibri" w:cs="Arial"/>
          <w:sz w:val="21"/>
          <w:szCs w:val="21"/>
        </w:rPr>
        <w:t>This marks the second consecutive year of double-digit growth, reflecting strong student trust and engagement in our services.</w:t>
      </w:r>
    </w:p>
    <w:p w:rsidR="11EB7EC8" w:rsidP="4E613503" w:rsidRDefault="11EB7EC8" w14:paraId="029FA077" w14:textId="1BD03D00" w14:noSpellErr="1">
      <w:pPr>
        <w:spacing w:after="0"/>
        <w:jc w:val="both"/>
        <w:rPr>
          <w:rFonts w:ascii="Arial" w:hAnsi="Arial" w:eastAsia="Calibri" w:cs="Arial"/>
          <w:sz w:val="21"/>
          <w:szCs w:val="21"/>
        </w:rPr>
      </w:pPr>
    </w:p>
    <w:p w:rsidRPr="00C177B1" w:rsidR="47DBD121" w:rsidP="4E613503" w:rsidRDefault="47DBD121" w14:paraId="0B6A8FC3" w14:textId="20D4E784" w14:noSpellErr="1">
      <w:pPr>
        <w:spacing w:after="0"/>
        <w:jc w:val="both"/>
        <w:rPr>
          <w:rFonts w:ascii="Arial" w:hAnsi="Arial" w:eastAsia="Calibri" w:cs="Arial"/>
          <w:b w:val="1"/>
          <w:bCs w:val="1"/>
          <w:sz w:val="21"/>
          <w:szCs w:val="21"/>
        </w:rPr>
      </w:pPr>
      <w:r w:rsidRPr="4E613503" w:rsidR="47DBD121">
        <w:rPr>
          <w:rFonts w:ascii="Arial" w:hAnsi="Arial" w:eastAsia="Calibri" w:cs="Arial"/>
          <w:b w:val="1"/>
          <w:bCs w:val="1"/>
          <w:sz w:val="21"/>
          <w:szCs w:val="21"/>
        </w:rPr>
        <w:t>4.2 Affordability and Pricing Innovation</w:t>
      </w:r>
    </w:p>
    <w:p w:rsidR="47DBD121" w:rsidP="4E613503" w:rsidRDefault="47DBD121" w14:paraId="35F32C25" w14:textId="37B58D6B" w14:noSpellErr="1">
      <w:pPr>
        <w:spacing w:after="0"/>
        <w:jc w:val="both"/>
        <w:rPr>
          <w:rFonts w:ascii="Arial" w:hAnsi="Arial" w:eastAsia="Calibri" w:cs="Arial"/>
          <w:sz w:val="21"/>
          <w:szCs w:val="21"/>
        </w:rPr>
      </w:pPr>
      <w:r w:rsidRPr="4E613503" w:rsidR="47DBD121">
        <w:rPr>
          <w:rFonts w:ascii="Arial" w:hAnsi="Arial" w:eastAsia="Calibri" w:cs="Arial"/>
          <w:sz w:val="21"/>
          <w:szCs w:val="21"/>
        </w:rPr>
        <w:t xml:space="preserve">Ensuring affordability for students </w:t>
      </w:r>
      <w:r w:rsidRPr="4E613503" w:rsidR="47DBD121">
        <w:rPr>
          <w:rFonts w:ascii="Arial" w:hAnsi="Arial" w:eastAsia="Calibri" w:cs="Arial"/>
          <w:sz w:val="21"/>
          <w:szCs w:val="21"/>
        </w:rPr>
        <w:t>remains</w:t>
      </w:r>
      <w:r w:rsidRPr="4E613503" w:rsidR="47DBD121">
        <w:rPr>
          <w:rFonts w:ascii="Arial" w:hAnsi="Arial" w:eastAsia="Calibri" w:cs="Arial"/>
          <w:sz w:val="21"/>
          <w:szCs w:val="21"/>
        </w:rPr>
        <w:t xml:space="preserve"> central to our strategy.</w:t>
      </w:r>
      <w:r w:rsidR="00C177B1">
        <w:rPr/>
        <w:t xml:space="preserve"> </w:t>
      </w:r>
      <w:r w:rsidRPr="4E613503" w:rsidR="47DBD121">
        <w:rPr>
          <w:rFonts w:ascii="Arial" w:hAnsi="Arial" w:eastAsia="Calibri" w:cs="Arial"/>
          <w:sz w:val="21"/>
          <w:szCs w:val="21"/>
        </w:rPr>
        <w:t xml:space="preserve">In 2024/25, we reduced average prices across venues and retail by up to 12%, while </w:t>
      </w:r>
      <w:r w:rsidRPr="4E613503" w:rsidR="47DBD121">
        <w:rPr>
          <w:rFonts w:ascii="Arial" w:hAnsi="Arial" w:eastAsia="Calibri" w:cs="Arial"/>
          <w:sz w:val="21"/>
          <w:szCs w:val="21"/>
        </w:rPr>
        <w:t>maintaining</w:t>
      </w:r>
      <w:r w:rsidRPr="4E613503" w:rsidR="47DBD121">
        <w:rPr>
          <w:rFonts w:ascii="Arial" w:hAnsi="Arial" w:eastAsia="Calibri" w:cs="Arial"/>
          <w:sz w:val="21"/>
          <w:szCs w:val="21"/>
        </w:rPr>
        <w:t xml:space="preserve"> service quality and growing engagement.</w:t>
      </w:r>
    </w:p>
    <w:p w:rsidR="00C177B1" w:rsidP="4E613503" w:rsidRDefault="00C177B1" w14:paraId="36A354A1" w14:textId="77777777" w14:noSpellErr="1">
      <w:pPr>
        <w:spacing w:after="0"/>
        <w:jc w:val="both"/>
        <w:rPr>
          <w:rFonts w:ascii="Arial" w:hAnsi="Arial" w:eastAsia="Calibri" w:cs="Arial"/>
          <w:sz w:val="21"/>
          <w:szCs w:val="21"/>
        </w:rPr>
      </w:pPr>
    </w:p>
    <w:p w:rsidR="47DBD121" w:rsidP="4E613503" w:rsidRDefault="47DBD121" w14:paraId="5CB33492" w14:textId="03E8CC11" w14:noSpellErr="1">
      <w:pPr>
        <w:spacing w:after="0"/>
        <w:jc w:val="both"/>
        <w:rPr>
          <w:rFonts w:ascii="Arial" w:hAnsi="Arial" w:eastAsia="Calibri" w:cs="Arial"/>
          <w:sz w:val="21"/>
          <w:szCs w:val="21"/>
        </w:rPr>
      </w:pPr>
      <w:r w:rsidRPr="4E613503" w:rsidR="47DBD121">
        <w:rPr>
          <w:rFonts w:ascii="Arial" w:hAnsi="Arial" w:eastAsia="Calibri" w:cs="Arial"/>
          <w:sz w:val="21"/>
          <w:szCs w:val="21"/>
        </w:rPr>
        <w:t>To sustain these lower student prices, we are introducing a three-tiered pricing model that supports our commitment to fairness and inclusivity:</w:t>
      </w:r>
    </w:p>
    <w:p w:rsidR="00C177B1" w:rsidP="4E613503" w:rsidRDefault="00C177B1" w14:paraId="5EA33AC6" w14:textId="77777777" w14:noSpellErr="1">
      <w:pPr>
        <w:spacing w:after="0"/>
        <w:jc w:val="both"/>
        <w:rPr>
          <w:rFonts w:ascii="Arial" w:hAnsi="Arial" w:eastAsia="Calibri" w:cs="Arial"/>
          <w:sz w:val="21"/>
          <w:szCs w:val="21"/>
        </w:rPr>
      </w:pPr>
    </w:p>
    <w:tbl>
      <w:tblPr>
        <w:tblW w:w="8600" w:type="dxa"/>
        <w:tblCellMar>
          <w:top w:w="15" w:type="dxa"/>
        </w:tblCellMar>
        <w:tblLook w:val="04A0" w:firstRow="1" w:lastRow="0" w:firstColumn="1" w:lastColumn="0" w:noHBand="0" w:noVBand="1"/>
      </w:tblPr>
      <w:tblGrid>
        <w:gridCol w:w="3943"/>
        <w:gridCol w:w="4435"/>
        <w:gridCol w:w="222"/>
      </w:tblGrid>
      <w:tr w:rsidRPr="00C177B1" w:rsidR="00C177B1" w:rsidTr="4E613503" w14:paraId="02D69F84" w14:textId="77777777">
        <w:trPr>
          <w:gridAfter w:val="1"/>
          <w:wAfter w:w="11" w:type="dxa"/>
          <w:trHeight w:val="290"/>
        </w:trPr>
        <w:tc>
          <w:tcPr>
            <w:tcW w:w="4035" w:type="dxa"/>
            <w:tcBorders>
              <w:top w:val="single" w:color="auto" w:sz="4" w:space="0"/>
              <w:left w:val="single" w:color="auto" w:sz="4" w:space="0"/>
              <w:bottom w:val="single" w:color="auto" w:sz="4" w:space="0"/>
              <w:right w:val="single" w:color="auto" w:sz="4" w:space="0"/>
            </w:tcBorders>
            <w:tcMar/>
            <w:vAlign w:val="center"/>
            <w:hideMark/>
          </w:tcPr>
          <w:p w:rsidRPr="00C177B1" w:rsidR="00C177B1" w:rsidP="4E613503" w:rsidRDefault="00C177B1" w14:paraId="6BD44967" w14:textId="77777777" w14:noSpellErr="1">
            <w:pPr>
              <w:spacing w:after="0" w:line="240" w:lineRule="auto"/>
              <w:jc w:val="both"/>
              <w:rPr>
                <w:rFonts w:ascii="Arial" w:hAnsi="Arial" w:eastAsia="Times New Roman" w:cs="Arial"/>
                <w:b w:val="1"/>
                <w:bCs w:val="1"/>
                <w:color w:val="000000"/>
                <w:sz w:val="21"/>
                <w:szCs w:val="21"/>
                <w:lang w:eastAsia="en-GB"/>
              </w:rPr>
            </w:pPr>
            <w:r w:rsidRPr="4E613503" w:rsidR="00C177B1">
              <w:rPr>
                <w:rFonts w:ascii="Arial" w:hAnsi="Arial" w:eastAsia="Calibri" w:cs="Arial"/>
                <w:b w:val="1"/>
                <w:bCs w:val="1"/>
                <w:color w:val="000000" w:themeColor="text1" w:themeTint="FF" w:themeShade="FF"/>
                <w:sz w:val="21"/>
                <w:szCs w:val="21"/>
                <w:lang w:eastAsia="en-GB"/>
              </w:rPr>
              <w:t>Customer Type</w:t>
            </w:r>
          </w:p>
        </w:tc>
        <w:tc>
          <w:tcPr>
            <w:tcW w:w="4554" w:type="dxa"/>
            <w:tcBorders>
              <w:top w:val="single" w:color="auto" w:sz="4" w:space="0"/>
              <w:left w:val="nil"/>
              <w:bottom w:val="single" w:color="auto" w:sz="4" w:space="0"/>
              <w:right w:val="single" w:color="auto" w:sz="4" w:space="0"/>
            </w:tcBorders>
            <w:tcMar/>
            <w:vAlign w:val="center"/>
            <w:hideMark/>
          </w:tcPr>
          <w:p w:rsidRPr="00C177B1" w:rsidR="00C177B1" w:rsidP="4E613503" w:rsidRDefault="00C177B1" w14:paraId="4A10D560" w14:textId="77777777" w14:noSpellErr="1">
            <w:pPr>
              <w:spacing w:after="0" w:line="240" w:lineRule="auto"/>
              <w:jc w:val="both"/>
              <w:rPr>
                <w:rFonts w:ascii="Arial" w:hAnsi="Arial" w:eastAsia="Times New Roman" w:cs="Arial"/>
                <w:b w:val="1"/>
                <w:bCs w:val="1"/>
                <w:color w:val="000000"/>
                <w:sz w:val="21"/>
                <w:szCs w:val="21"/>
                <w:lang w:eastAsia="en-GB"/>
              </w:rPr>
            </w:pPr>
            <w:r w:rsidRPr="4E613503" w:rsidR="00C177B1">
              <w:rPr>
                <w:rFonts w:ascii="Arial" w:hAnsi="Arial" w:eastAsia="Calibri" w:cs="Arial"/>
                <w:b w:val="1"/>
                <w:bCs w:val="1"/>
                <w:color w:val="000000" w:themeColor="text1" w:themeTint="FF" w:themeShade="FF"/>
                <w:sz w:val="21"/>
                <w:szCs w:val="21"/>
                <w:lang w:eastAsia="en-GB"/>
              </w:rPr>
              <w:t>Pricing Approach</w:t>
            </w:r>
          </w:p>
        </w:tc>
      </w:tr>
      <w:tr w:rsidRPr="00C177B1" w:rsidR="00C177B1" w:rsidTr="4E613503" w14:paraId="7091E40B" w14:textId="77777777">
        <w:trPr>
          <w:gridAfter w:val="1"/>
          <w:wAfter w:w="11" w:type="dxa"/>
          <w:trHeight w:val="540"/>
        </w:trPr>
        <w:tc>
          <w:tcPr>
            <w:tcW w:w="4035" w:type="dxa"/>
            <w:tcBorders>
              <w:top w:val="nil"/>
              <w:left w:val="single" w:color="auto" w:sz="4" w:space="0"/>
              <w:bottom w:val="single" w:color="auto" w:sz="4" w:space="0"/>
              <w:right w:val="single" w:color="auto" w:sz="4" w:space="0"/>
            </w:tcBorders>
            <w:tcMar/>
            <w:vAlign w:val="center"/>
            <w:hideMark/>
          </w:tcPr>
          <w:p w:rsidRPr="00C177B1" w:rsidR="00C177B1" w:rsidP="4E613503" w:rsidRDefault="00C177B1" w14:paraId="7EB2440C" w14:textId="77777777" w14:noSpellErr="1">
            <w:pPr>
              <w:spacing w:after="0" w:line="240" w:lineRule="auto"/>
              <w:jc w:val="both"/>
              <w:rPr>
                <w:rFonts w:ascii="Arial" w:hAnsi="Arial" w:eastAsia="Times New Roman" w:cs="Arial"/>
                <w:color w:val="000000"/>
                <w:sz w:val="21"/>
                <w:szCs w:val="21"/>
                <w:lang w:eastAsia="en-GB"/>
              </w:rPr>
            </w:pPr>
            <w:r w:rsidRPr="4E613503" w:rsidR="00C177B1">
              <w:rPr>
                <w:rFonts w:ascii="Arial" w:hAnsi="Arial" w:eastAsia="Calibri" w:cs="Arial"/>
                <w:color w:val="000000" w:themeColor="text1" w:themeTint="FF" w:themeShade="FF"/>
                <w:sz w:val="21"/>
                <w:szCs w:val="21"/>
                <w:lang w:eastAsia="en-GB"/>
              </w:rPr>
              <w:t>Imperial Students</w:t>
            </w:r>
          </w:p>
        </w:tc>
        <w:tc>
          <w:tcPr>
            <w:tcW w:w="4554" w:type="dxa"/>
            <w:tcBorders>
              <w:top w:val="nil"/>
              <w:left w:val="nil"/>
              <w:bottom w:val="single" w:color="auto" w:sz="4" w:space="0"/>
              <w:right w:val="single" w:color="auto" w:sz="4" w:space="0"/>
            </w:tcBorders>
            <w:tcMar/>
            <w:vAlign w:val="center"/>
            <w:hideMark/>
          </w:tcPr>
          <w:p w:rsidRPr="00C177B1" w:rsidR="00C177B1" w:rsidP="4E613503" w:rsidRDefault="00C177B1" w14:paraId="17E969F0" w14:textId="77777777" w14:noSpellErr="1">
            <w:pPr>
              <w:spacing w:after="0" w:line="240" w:lineRule="auto"/>
              <w:jc w:val="both"/>
              <w:rPr>
                <w:rFonts w:ascii="Arial" w:hAnsi="Arial" w:eastAsia="Times New Roman" w:cs="Arial"/>
                <w:color w:val="000000"/>
                <w:sz w:val="21"/>
                <w:szCs w:val="21"/>
                <w:lang w:eastAsia="en-GB"/>
              </w:rPr>
            </w:pPr>
            <w:r w:rsidRPr="4E613503" w:rsidR="00C177B1">
              <w:rPr>
                <w:rFonts w:ascii="Arial" w:hAnsi="Arial" w:eastAsia="Calibri" w:cs="Arial"/>
                <w:color w:val="000000" w:themeColor="text1" w:themeTint="FF" w:themeShade="FF"/>
                <w:sz w:val="21"/>
                <w:szCs w:val="21"/>
                <w:lang w:eastAsia="en-GB"/>
              </w:rPr>
              <w:t>Lowest pricing tier – up to 25% cheaper, ensuring affordability.</w:t>
            </w:r>
          </w:p>
        </w:tc>
      </w:tr>
      <w:tr w:rsidRPr="00C177B1" w:rsidR="00C177B1" w:rsidTr="4E613503" w14:paraId="157C10D1" w14:textId="77777777">
        <w:trPr>
          <w:gridAfter w:val="1"/>
          <w:wAfter w:w="11" w:type="dxa"/>
          <w:trHeight w:val="290"/>
        </w:trPr>
        <w:tc>
          <w:tcPr>
            <w:tcW w:w="4035" w:type="dxa"/>
            <w:tcBorders>
              <w:top w:val="nil"/>
              <w:left w:val="single" w:color="auto" w:sz="4" w:space="0"/>
              <w:bottom w:val="single" w:color="auto" w:sz="4" w:space="0"/>
              <w:right w:val="single" w:color="auto" w:sz="4" w:space="0"/>
            </w:tcBorders>
            <w:tcMar/>
            <w:vAlign w:val="center"/>
            <w:hideMark/>
          </w:tcPr>
          <w:p w:rsidRPr="00C177B1" w:rsidR="00C177B1" w:rsidP="4E613503" w:rsidRDefault="00C177B1" w14:paraId="27E65B41" w14:textId="77777777" w14:noSpellErr="1">
            <w:pPr>
              <w:spacing w:after="0" w:line="240" w:lineRule="auto"/>
              <w:jc w:val="both"/>
              <w:rPr>
                <w:rFonts w:ascii="Arial" w:hAnsi="Arial" w:eastAsia="Times New Roman" w:cs="Arial"/>
                <w:color w:val="000000"/>
                <w:sz w:val="21"/>
                <w:szCs w:val="21"/>
                <w:lang w:eastAsia="en-GB"/>
              </w:rPr>
            </w:pPr>
            <w:r w:rsidRPr="4E613503" w:rsidR="00C177B1">
              <w:rPr>
                <w:rFonts w:ascii="Arial" w:hAnsi="Arial" w:eastAsia="Calibri" w:cs="Arial"/>
                <w:color w:val="000000" w:themeColor="text1" w:themeTint="FF" w:themeShade="FF"/>
                <w:sz w:val="21"/>
                <w:szCs w:val="21"/>
                <w:lang w:eastAsia="en-GB"/>
              </w:rPr>
              <w:t>Imperial Staff</w:t>
            </w:r>
          </w:p>
        </w:tc>
        <w:tc>
          <w:tcPr>
            <w:tcW w:w="4554" w:type="dxa"/>
            <w:tcBorders>
              <w:top w:val="nil"/>
              <w:left w:val="nil"/>
              <w:bottom w:val="single" w:color="auto" w:sz="4" w:space="0"/>
              <w:right w:val="single" w:color="auto" w:sz="4" w:space="0"/>
            </w:tcBorders>
            <w:tcMar/>
            <w:vAlign w:val="center"/>
            <w:hideMark/>
          </w:tcPr>
          <w:p w:rsidRPr="00C177B1" w:rsidR="00C177B1" w:rsidP="4E613503" w:rsidRDefault="00C177B1" w14:paraId="4B479DC3" w14:textId="77777777" w14:noSpellErr="1">
            <w:pPr>
              <w:spacing w:after="0" w:line="240" w:lineRule="auto"/>
              <w:jc w:val="both"/>
              <w:rPr>
                <w:rFonts w:ascii="Arial" w:hAnsi="Arial" w:eastAsia="Times New Roman" w:cs="Arial"/>
                <w:color w:val="000000"/>
                <w:sz w:val="21"/>
                <w:szCs w:val="21"/>
                <w:lang w:eastAsia="en-GB"/>
              </w:rPr>
            </w:pPr>
            <w:r w:rsidRPr="4E613503" w:rsidR="00C177B1">
              <w:rPr>
                <w:rFonts w:ascii="Arial" w:hAnsi="Arial" w:eastAsia="Calibri" w:cs="Arial"/>
                <w:color w:val="000000" w:themeColor="text1" w:themeTint="FF" w:themeShade="FF"/>
                <w:sz w:val="21"/>
                <w:szCs w:val="21"/>
                <w:lang w:eastAsia="en-GB"/>
              </w:rPr>
              <w:t>Standard pricing tier.</w:t>
            </w:r>
          </w:p>
        </w:tc>
      </w:tr>
      <w:tr w:rsidRPr="00C177B1" w:rsidR="00C177B1" w:rsidTr="4E613503" w14:paraId="516A4899" w14:textId="77777777">
        <w:trPr>
          <w:gridAfter w:val="1"/>
          <w:wAfter w:w="11" w:type="dxa"/>
          <w:trHeight w:val="408"/>
        </w:trPr>
        <w:tc>
          <w:tcPr>
            <w:tcW w:w="4035" w:type="dxa"/>
            <w:vMerge w:val="restart"/>
            <w:tcBorders>
              <w:top w:val="nil"/>
              <w:left w:val="single" w:color="auto" w:sz="4" w:space="0"/>
              <w:bottom w:val="single" w:color="auto" w:sz="4" w:space="0"/>
              <w:right w:val="single" w:color="auto" w:sz="4" w:space="0"/>
            </w:tcBorders>
            <w:tcMar/>
            <w:vAlign w:val="center"/>
            <w:hideMark/>
          </w:tcPr>
          <w:p w:rsidRPr="00C177B1" w:rsidR="00C177B1" w:rsidP="4E613503" w:rsidRDefault="00C177B1" w14:paraId="539DE6A2" w14:textId="77777777" w14:noSpellErr="1">
            <w:pPr>
              <w:spacing w:after="0" w:line="240" w:lineRule="auto"/>
              <w:jc w:val="both"/>
              <w:rPr>
                <w:rFonts w:ascii="Arial" w:hAnsi="Arial" w:eastAsia="Times New Roman" w:cs="Arial"/>
                <w:color w:val="000000"/>
                <w:sz w:val="21"/>
                <w:szCs w:val="21"/>
                <w:lang w:eastAsia="en-GB"/>
              </w:rPr>
            </w:pPr>
            <w:r w:rsidRPr="4E613503" w:rsidR="00C177B1">
              <w:rPr>
                <w:rFonts w:ascii="Arial" w:hAnsi="Arial" w:eastAsia="Calibri" w:cs="Arial"/>
                <w:color w:val="000000" w:themeColor="text1" w:themeTint="FF" w:themeShade="FF"/>
                <w:sz w:val="21"/>
                <w:szCs w:val="21"/>
                <w:lang w:eastAsia="en-GB"/>
              </w:rPr>
              <w:t>External Guests/Visitors</w:t>
            </w:r>
          </w:p>
        </w:tc>
        <w:tc>
          <w:tcPr>
            <w:tcW w:w="4554" w:type="dxa"/>
            <w:vMerge w:val="restart"/>
            <w:tcBorders>
              <w:top w:val="nil"/>
              <w:left w:val="single" w:color="auto" w:sz="4" w:space="0"/>
              <w:bottom w:val="single" w:color="auto" w:sz="4" w:space="0"/>
              <w:right w:val="single" w:color="auto" w:sz="4" w:space="0"/>
            </w:tcBorders>
            <w:tcMar/>
            <w:vAlign w:val="center"/>
            <w:hideMark/>
          </w:tcPr>
          <w:p w:rsidRPr="00C177B1" w:rsidR="00C177B1" w:rsidP="4E613503" w:rsidRDefault="00C177B1" w14:paraId="6BA5C458" w14:textId="77777777" w14:noSpellErr="1">
            <w:pPr>
              <w:spacing w:after="0" w:line="240" w:lineRule="auto"/>
              <w:jc w:val="both"/>
              <w:rPr>
                <w:rFonts w:ascii="Arial" w:hAnsi="Arial" w:eastAsia="Times New Roman" w:cs="Arial"/>
                <w:color w:val="000000"/>
                <w:sz w:val="21"/>
                <w:szCs w:val="21"/>
                <w:lang w:eastAsia="en-GB"/>
              </w:rPr>
            </w:pPr>
            <w:r w:rsidRPr="4E613503" w:rsidR="00C177B1">
              <w:rPr>
                <w:rFonts w:ascii="Arial" w:hAnsi="Arial" w:eastAsia="Calibri" w:cs="Arial"/>
                <w:color w:val="000000" w:themeColor="text1" w:themeTint="FF" w:themeShade="FF"/>
                <w:sz w:val="21"/>
                <w:szCs w:val="21"/>
                <w:lang w:eastAsia="en-GB"/>
              </w:rPr>
              <w:t>Premium pricing tier, supporting reinvestment into student discounts.</w:t>
            </w:r>
          </w:p>
        </w:tc>
      </w:tr>
      <w:tr w:rsidRPr="00C177B1" w:rsidR="00C177B1" w:rsidTr="4E613503" w14:paraId="1E1A42C7" w14:textId="77777777">
        <w:trPr>
          <w:trHeight w:val="290"/>
        </w:trPr>
        <w:tc>
          <w:tcPr>
            <w:tcW w:w="4035" w:type="dxa"/>
            <w:vMerge/>
            <w:tcBorders/>
            <w:tcMar/>
            <w:vAlign w:val="center"/>
            <w:hideMark/>
          </w:tcPr>
          <w:p w:rsidRPr="00C177B1" w:rsidR="00C177B1" w:rsidP="00C177B1" w:rsidRDefault="00C177B1" w14:paraId="756FED52" w14:textId="77777777">
            <w:pPr>
              <w:spacing w:after="0" w:line="240" w:lineRule="auto"/>
              <w:rPr>
                <w:rFonts w:ascii="Arial" w:hAnsi="Arial" w:eastAsia="Times New Roman" w:cs="Arial"/>
                <w:color w:val="000000"/>
                <w:sz w:val="21"/>
                <w:szCs w:val="21"/>
                <w:lang w:eastAsia="en-GB"/>
              </w:rPr>
            </w:pPr>
          </w:p>
        </w:tc>
        <w:tc>
          <w:tcPr>
            <w:tcW w:w="4554" w:type="dxa"/>
            <w:vMerge/>
            <w:tcBorders/>
            <w:tcMar/>
            <w:vAlign w:val="center"/>
            <w:hideMark/>
          </w:tcPr>
          <w:p w:rsidRPr="00C177B1" w:rsidR="00C177B1" w:rsidP="00C177B1" w:rsidRDefault="00C177B1" w14:paraId="61F05787" w14:textId="77777777">
            <w:pPr>
              <w:spacing w:after="0" w:line="240" w:lineRule="auto"/>
              <w:rPr>
                <w:rFonts w:ascii="Arial" w:hAnsi="Arial" w:eastAsia="Times New Roman" w:cs="Arial"/>
                <w:color w:val="000000"/>
                <w:sz w:val="21"/>
                <w:szCs w:val="21"/>
                <w:lang w:eastAsia="en-GB"/>
              </w:rPr>
            </w:pPr>
          </w:p>
        </w:tc>
        <w:tc>
          <w:tcPr>
            <w:tcW w:w="11" w:type="dxa"/>
            <w:tcBorders>
              <w:top w:val="nil"/>
              <w:left w:val="nil"/>
              <w:bottom w:val="nil"/>
              <w:right w:val="nil"/>
            </w:tcBorders>
            <w:noWrap/>
            <w:tcMar/>
            <w:vAlign w:val="bottom"/>
            <w:hideMark/>
          </w:tcPr>
          <w:p w:rsidRPr="00C177B1" w:rsidR="00C177B1" w:rsidP="4E613503" w:rsidRDefault="00C177B1" w14:paraId="5C5AAFE1" w14:textId="77777777" w14:noSpellErr="1">
            <w:pPr>
              <w:spacing w:after="0" w:line="240" w:lineRule="auto"/>
              <w:jc w:val="both"/>
              <w:rPr>
                <w:rFonts w:ascii="Arial" w:hAnsi="Arial" w:eastAsia="Times New Roman" w:cs="Arial"/>
                <w:color w:val="000000"/>
                <w:sz w:val="21"/>
                <w:szCs w:val="21"/>
                <w:lang w:eastAsia="en-GB"/>
              </w:rPr>
            </w:pPr>
          </w:p>
        </w:tc>
      </w:tr>
    </w:tbl>
    <w:p w:rsidR="00C177B1" w:rsidP="4E613503" w:rsidRDefault="00C177B1" w14:paraId="609723C1" w14:textId="77777777" w14:noSpellErr="1">
      <w:pPr>
        <w:spacing w:after="0"/>
        <w:jc w:val="both"/>
        <w:rPr>
          <w:rFonts w:ascii="Arial" w:hAnsi="Arial" w:eastAsia="Calibri" w:cs="Arial"/>
          <w:sz w:val="21"/>
          <w:szCs w:val="21"/>
        </w:rPr>
      </w:pPr>
    </w:p>
    <w:p w:rsidR="47DBD121" w:rsidP="4E613503" w:rsidRDefault="47DBD121" w14:paraId="09C8BFC5" w14:textId="7023FAE8" w14:noSpellErr="1">
      <w:pPr>
        <w:spacing w:after="0"/>
        <w:jc w:val="both"/>
        <w:rPr>
          <w:rFonts w:ascii="Arial" w:hAnsi="Arial" w:eastAsia="Calibri" w:cs="Arial"/>
          <w:sz w:val="21"/>
          <w:szCs w:val="21"/>
        </w:rPr>
      </w:pPr>
      <w:r w:rsidRPr="4E613503" w:rsidR="47DBD121">
        <w:rPr>
          <w:rFonts w:ascii="Arial" w:hAnsi="Arial" w:eastAsia="Calibri" w:cs="Arial"/>
          <w:sz w:val="21"/>
          <w:szCs w:val="21"/>
        </w:rPr>
        <w:t xml:space="preserve">This approach allows ICU to drive external trade outside term time (e.g. conferences, private hire, and alumni events) and use that </w:t>
      </w:r>
      <w:r w:rsidRPr="4E613503" w:rsidR="47DBD121">
        <w:rPr>
          <w:rFonts w:ascii="Arial" w:hAnsi="Arial" w:eastAsia="Calibri" w:cs="Arial"/>
          <w:sz w:val="21"/>
          <w:szCs w:val="21"/>
        </w:rPr>
        <w:t>additional</w:t>
      </w:r>
      <w:r w:rsidRPr="4E613503" w:rsidR="47DBD121">
        <w:rPr>
          <w:rFonts w:ascii="Arial" w:hAnsi="Arial" w:eastAsia="Calibri" w:cs="Arial"/>
          <w:sz w:val="21"/>
          <w:szCs w:val="21"/>
        </w:rPr>
        <w:t xml:space="preserve"> revenue to fund student price reductions during term time.</w:t>
      </w:r>
    </w:p>
    <w:p w:rsidR="00AF3427" w:rsidP="4E613503" w:rsidRDefault="00AF3427" w14:paraId="645E35D3" w14:textId="77777777" w14:noSpellErr="1">
      <w:pPr>
        <w:spacing w:after="0"/>
        <w:jc w:val="both"/>
        <w:rPr>
          <w:rFonts w:ascii="Arial" w:hAnsi="Arial" w:eastAsia="Calibri" w:cs="Arial"/>
          <w:sz w:val="21"/>
          <w:szCs w:val="21"/>
        </w:rPr>
      </w:pPr>
    </w:p>
    <w:p w:rsidR="47DBD121" w:rsidP="4E613503" w:rsidRDefault="47DBD121" w14:paraId="43C8F7D1" w14:textId="1A4E09EE" w14:noSpellErr="1">
      <w:pPr>
        <w:spacing w:after="0"/>
        <w:jc w:val="both"/>
        <w:rPr>
          <w:rFonts w:ascii="Arial" w:hAnsi="Arial" w:eastAsia="Calibri" w:cs="Arial"/>
          <w:sz w:val="21"/>
          <w:szCs w:val="21"/>
        </w:rPr>
      </w:pPr>
      <w:r w:rsidRPr="4E613503" w:rsidR="47DBD121">
        <w:rPr>
          <w:rFonts w:ascii="Arial" w:hAnsi="Arial" w:eastAsia="Calibri" w:cs="Arial"/>
          <w:sz w:val="21"/>
          <w:szCs w:val="21"/>
        </w:rPr>
        <w:t xml:space="preserve">To deliver this, we </w:t>
      </w:r>
      <w:r w:rsidRPr="4E613503" w:rsidR="00AF3427">
        <w:rPr>
          <w:rFonts w:ascii="Arial" w:hAnsi="Arial" w:eastAsia="Calibri" w:cs="Arial"/>
          <w:sz w:val="21"/>
          <w:szCs w:val="21"/>
        </w:rPr>
        <w:t>have</w:t>
      </w:r>
      <w:r w:rsidRPr="4E613503" w:rsidR="47DBD121">
        <w:rPr>
          <w:rFonts w:ascii="Arial" w:hAnsi="Arial" w:eastAsia="Calibri" w:cs="Arial"/>
          <w:sz w:val="21"/>
          <w:szCs w:val="21"/>
        </w:rPr>
        <w:t xml:space="preserve"> launch</w:t>
      </w:r>
      <w:r w:rsidRPr="4E613503" w:rsidR="00AF3427">
        <w:rPr>
          <w:rFonts w:ascii="Arial" w:hAnsi="Arial" w:eastAsia="Calibri" w:cs="Arial"/>
          <w:sz w:val="21"/>
          <w:szCs w:val="21"/>
        </w:rPr>
        <w:t xml:space="preserve">ed </w:t>
      </w:r>
      <w:r w:rsidRPr="4E613503" w:rsidR="47DBD121">
        <w:rPr>
          <w:rFonts w:ascii="Arial" w:hAnsi="Arial" w:eastAsia="Calibri" w:cs="Arial"/>
          <w:sz w:val="21"/>
          <w:szCs w:val="21"/>
        </w:rPr>
        <w:t>a new Venues App designed to</w:t>
      </w:r>
      <w:r w:rsidRPr="4E613503" w:rsidR="00AF3427">
        <w:rPr>
          <w:rFonts w:ascii="Arial" w:hAnsi="Arial" w:eastAsia="Calibri" w:cs="Arial"/>
          <w:sz w:val="21"/>
          <w:szCs w:val="21"/>
        </w:rPr>
        <w:t>:</w:t>
      </w:r>
    </w:p>
    <w:p w:rsidR="47DBD121" w:rsidP="4E613503" w:rsidRDefault="47DBD121" w14:paraId="4D6A17C7" w14:textId="138C2920" w14:noSpellErr="1">
      <w:pPr>
        <w:numPr>
          <w:ilvl w:val="0"/>
          <w:numId w:val="9"/>
        </w:numPr>
        <w:spacing w:after="0"/>
        <w:jc w:val="both"/>
        <w:rPr>
          <w:rFonts w:ascii="Arial" w:hAnsi="Arial" w:eastAsia="Calibri" w:cs="Arial"/>
          <w:sz w:val="21"/>
          <w:szCs w:val="21"/>
        </w:rPr>
      </w:pPr>
      <w:r w:rsidRPr="4E613503" w:rsidR="47DBD121">
        <w:rPr>
          <w:rFonts w:ascii="Arial" w:hAnsi="Arial" w:eastAsia="Calibri" w:cs="Arial"/>
          <w:sz w:val="21"/>
          <w:szCs w:val="21"/>
        </w:rPr>
        <w:t>Verify student status automatically for discounts,</w:t>
      </w:r>
    </w:p>
    <w:p w:rsidRPr="00AF3427" w:rsidR="47DBD121" w:rsidP="4E613503" w:rsidRDefault="47DBD121" w14:paraId="65E34B4B" w14:textId="70899423" w14:noSpellErr="1">
      <w:pPr>
        <w:numPr>
          <w:ilvl w:val="0"/>
          <w:numId w:val="9"/>
        </w:numPr>
        <w:spacing w:after="0"/>
        <w:jc w:val="both"/>
        <w:rPr>
          <w:rFonts w:ascii="Arial" w:hAnsi="Arial" w:eastAsia="Calibri" w:cs="Arial"/>
          <w:sz w:val="21"/>
          <w:szCs w:val="21"/>
        </w:rPr>
      </w:pPr>
      <w:r w:rsidRPr="4E613503" w:rsidR="47DBD121">
        <w:rPr>
          <w:rFonts w:ascii="Arial" w:hAnsi="Arial" w:eastAsia="Calibri" w:cs="Arial"/>
          <w:sz w:val="21"/>
          <w:szCs w:val="21"/>
        </w:rPr>
        <w:t>Offer 25% off all food and drink for Imperial students,</w:t>
      </w:r>
    </w:p>
    <w:p w:rsidR="00AF3427" w:rsidP="4E613503" w:rsidRDefault="47DBD121" w14:paraId="7D99025B" w14:textId="419E6DBE" w14:noSpellErr="1">
      <w:pPr>
        <w:numPr>
          <w:ilvl w:val="0"/>
          <w:numId w:val="9"/>
        </w:numPr>
        <w:spacing w:after="0"/>
        <w:jc w:val="both"/>
        <w:rPr>
          <w:rFonts w:ascii="Arial" w:hAnsi="Arial" w:eastAsia="Calibri" w:cs="Arial"/>
          <w:sz w:val="21"/>
          <w:szCs w:val="21"/>
        </w:rPr>
      </w:pPr>
      <w:r w:rsidRPr="4E613503" w:rsidR="47DBD121">
        <w:rPr>
          <w:rFonts w:ascii="Arial" w:hAnsi="Arial" w:eastAsia="Calibri" w:cs="Arial"/>
          <w:sz w:val="21"/>
          <w:szCs w:val="21"/>
        </w:rPr>
        <w:t>Capture data to help us improve menus, offers, and event design.</w:t>
      </w:r>
    </w:p>
    <w:p w:rsidRPr="00AF3427" w:rsidR="00AF3427" w:rsidP="4E613503" w:rsidRDefault="00AF3427" w14:paraId="6A1C903F" w14:textId="77777777" w14:noSpellErr="1">
      <w:pPr>
        <w:spacing w:after="0"/>
        <w:jc w:val="both"/>
        <w:rPr>
          <w:rFonts w:ascii="Arial" w:hAnsi="Arial" w:eastAsia="Calibri" w:cs="Arial"/>
          <w:sz w:val="21"/>
          <w:szCs w:val="21"/>
        </w:rPr>
      </w:pPr>
    </w:p>
    <w:p w:rsidR="47DBD121" w:rsidP="4E613503" w:rsidRDefault="47DBD121" w14:paraId="1CBE847B" w14:textId="66BAC4C8" w14:noSpellErr="1">
      <w:pPr>
        <w:spacing w:after="0"/>
        <w:jc w:val="both"/>
        <w:rPr>
          <w:rFonts w:ascii="Arial" w:hAnsi="Arial" w:eastAsia="Calibri" w:cs="Arial"/>
          <w:sz w:val="21"/>
          <w:szCs w:val="21"/>
        </w:rPr>
      </w:pPr>
      <w:r w:rsidRPr="4E613503" w:rsidR="47DBD121">
        <w:rPr>
          <w:rFonts w:ascii="Arial" w:hAnsi="Arial" w:eastAsia="Calibri" w:cs="Arial"/>
          <w:sz w:val="21"/>
          <w:szCs w:val="21"/>
        </w:rPr>
        <w:t>This innovation ensures that students always get the best value, while creating a fair and sustainable model that balances affordability with growth.</w:t>
      </w:r>
    </w:p>
    <w:p w:rsidR="00AF3427" w:rsidP="4E613503" w:rsidRDefault="00AF3427" w14:paraId="1E165CE4" w14:textId="77777777" w14:noSpellErr="1">
      <w:pPr>
        <w:spacing w:after="0"/>
        <w:jc w:val="both"/>
        <w:rPr>
          <w:rFonts w:ascii="Arial" w:hAnsi="Arial" w:eastAsia="Calibri" w:cs="Arial"/>
          <w:sz w:val="21"/>
          <w:szCs w:val="21"/>
        </w:rPr>
      </w:pPr>
    </w:p>
    <w:p w:rsidR="00AF3427" w:rsidP="4E613503" w:rsidRDefault="00AF3427" w14:paraId="38B7FF8A" w14:textId="77777777" w14:noSpellErr="1">
      <w:pPr>
        <w:spacing w:after="0"/>
        <w:jc w:val="both"/>
        <w:rPr>
          <w:rFonts w:ascii="Arial" w:hAnsi="Arial" w:eastAsia="Calibri" w:cs="Arial"/>
          <w:sz w:val="21"/>
          <w:szCs w:val="21"/>
        </w:rPr>
      </w:pPr>
    </w:p>
    <w:p w:rsidR="11EB7EC8" w:rsidP="4E613503" w:rsidRDefault="11EB7EC8" w14:paraId="0CB5A7B8" w14:textId="4F4C934A" w14:noSpellErr="1">
      <w:pPr>
        <w:spacing w:after="0"/>
        <w:jc w:val="both"/>
        <w:rPr>
          <w:rFonts w:ascii="Arial" w:hAnsi="Arial" w:eastAsia="Calibri" w:cs="Arial"/>
          <w:sz w:val="21"/>
          <w:szCs w:val="21"/>
        </w:rPr>
      </w:pPr>
    </w:p>
    <w:p w:rsidRPr="00AF3427" w:rsidR="47DBD121" w:rsidP="4E613503" w:rsidRDefault="47DBD121" w14:paraId="110EC3FD" w14:textId="1E24E15D" w14:noSpellErr="1">
      <w:pPr>
        <w:spacing w:after="0"/>
        <w:jc w:val="both"/>
        <w:rPr>
          <w:rFonts w:ascii="Arial" w:hAnsi="Arial" w:eastAsia="Calibri" w:cs="Arial"/>
          <w:b w:val="1"/>
          <w:bCs w:val="1"/>
          <w:sz w:val="21"/>
          <w:szCs w:val="21"/>
        </w:rPr>
      </w:pPr>
      <w:r w:rsidRPr="4E613503" w:rsidR="47DBD121">
        <w:rPr>
          <w:rFonts w:ascii="Arial" w:hAnsi="Arial" w:eastAsia="Calibri" w:cs="Arial"/>
          <w:b w:val="1"/>
          <w:bCs w:val="1"/>
          <w:sz w:val="21"/>
          <w:szCs w:val="21"/>
        </w:rPr>
        <w:t>4.3 Events and Engagement</w:t>
      </w:r>
    </w:p>
    <w:p w:rsidR="47DBD121" w:rsidP="4E613503" w:rsidRDefault="47DBD121" w14:paraId="132911F3" w14:textId="09399870" w14:noSpellErr="1">
      <w:pPr>
        <w:spacing w:after="0"/>
        <w:jc w:val="both"/>
        <w:rPr>
          <w:rFonts w:ascii="Arial" w:hAnsi="Arial" w:eastAsia="Calibri" w:cs="Arial"/>
          <w:sz w:val="21"/>
          <w:szCs w:val="21"/>
        </w:rPr>
      </w:pPr>
      <w:r w:rsidRPr="4E613503" w:rsidR="47DBD121">
        <w:rPr>
          <w:rFonts w:ascii="Arial" w:hAnsi="Arial" w:eastAsia="Calibri" w:cs="Arial"/>
          <w:sz w:val="21"/>
          <w:szCs w:val="21"/>
        </w:rPr>
        <w:t>Our goal is to make every event accessible, inclusive, and affordable</w:t>
      </w:r>
      <w:r w:rsidRPr="4E613503" w:rsidR="00AF3427">
        <w:rPr>
          <w:rFonts w:ascii="Arial" w:hAnsi="Arial" w:eastAsia="Calibri" w:cs="Arial"/>
          <w:sz w:val="21"/>
          <w:szCs w:val="21"/>
        </w:rPr>
        <w:t xml:space="preserve"> </w:t>
      </w:r>
      <w:r w:rsidRPr="4E613503" w:rsidR="47DBD121">
        <w:rPr>
          <w:rFonts w:ascii="Arial" w:hAnsi="Arial" w:eastAsia="Calibri" w:cs="Arial"/>
          <w:sz w:val="21"/>
          <w:szCs w:val="21"/>
        </w:rPr>
        <w:t>In</w:t>
      </w:r>
      <w:r w:rsidRPr="4E613503" w:rsidR="47DBD121">
        <w:rPr>
          <w:rFonts w:ascii="Arial" w:hAnsi="Arial" w:eastAsia="Calibri" w:cs="Arial"/>
          <w:sz w:val="21"/>
          <w:szCs w:val="21"/>
        </w:rPr>
        <w:t xml:space="preserve"> 2024/25:</w:t>
      </w:r>
    </w:p>
    <w:p w:rsidR="47DBD121" w:rsidP="4E613503" w:rsidRDefault="47DBD121" w14:paraId="09D1EE37" w14:textId="07E68F44" w14:noSpellErr="1">
      <w:pPr>
        <w:numPr>
          <w:ilvl w:val="0"/>
          <w:numId w:val="8"/>
        </w:numPr>
        <w:spacing w:after="0"/>
        <w:jc w:val="both"/>
        <w:rPr>
          <w:rFonts w:ascii="Arial" w:hAnsi="Arial" w:eastAsia="Calibri" w:cs="Arial"/>
          <w:sz w:val="21"/>
          <w:szCs w:val="21"/>
        </w:rPr>
      </w:pPr>
      <w:r w:rsidRPr="4E613503" w:rsidR="47DBD121">
        <w:rPr>
          <w:rFonts w:ascii="Arial" w:hAnsi="Arial" w:eastAsia="Calibri" w:cs="Arial"/>
          <w:sz w:val="21"/>
          <w:szCs w:val="21"/>
        </w:rPr>
        <w:t>30% of events were completely free.</w:t>
      </w:r>
    </w:p>
    <w:p w:rsidR="47DBD121" w:rsidP="4E613503" w:rsidRDefault="47DBD121" w14:paraId="635BE126" w14:textId="75B64220">
      <w:pPr>
        <w:numPr>
          <w:ilvl w:val="0"/>
          <w:numId w:val="8"/>
        </w:numPr>
        <w:spacing w:after="0"/>
        <w:jc w:val="both"/>
        <w:rPr>
          <w:rFonts w:ascii="Arial" w:hAnsi="Arial" w:eastAsia="Calibri" w:cs="Arial"/>
          <w:sz w:val="21"/>
          <w:szCs w:val="21"/>
        </w:rPr>
      </w:pPr>
      <w:r w:rsidRPr="4E613503" w:rsidR="47DBD121">
        <w:rPr>
          <w:rFonts w:ascii="Arial" w:hAnsi="Arial" w:eastAsia="Calibri" w:cs="Arial"/>
          <w:sz w:val="21"/>
          <w:szCs w:val="21"/>
        </w:rPr>
        <w:t xml:space="preserve">All student-led bookings were free of </w:t>
      </w:r>
      <w:r w:rsidRPr="4E613503" w:rsidR="00AF3427">
        <w:rPr>
          <w:rFonts w:ascii="Arial" w:hAnsi="Arial" w:eastAsia="Calibri" w:cs="Arial"/>
          <w:sz w:val="21"/>
          <w:szCs w:val="21"/>
        </w:rPr>
        <w:t>hi</w:t>
      </w:r>
      <w:r w:rsidRPr="4E613503" w:rsidR="00AF3427">
        <w:rPr>
          <w:rFonts w:ascii="Arial" w:hAnsi="Arial" w:eastAsia="Calibri" w:cs="Arial"/>
          <w:sz w:val="21"/>
          <w:szCs w:val="21"/>
        </w:rPr>
        <w:t>re</w:t>
      </w:r>
      <w:r w:rsidRPr="4E613503" w:rsidR="00AF3427">
        <w:rPr>
          <w:rFonts w:ascii="Arial" w:hAnsi="Arial" w:eastAsia="Calibri" w:cs="Arial"/>
          <w:sz w:val="21"/>
          <w:szCs w:val="21"/>
        </w:rPr>
        <w:t xml:space="preserve"> </w:t>
      </w:r>
      <w:r w:rsidRPr="4E613503" w:rsidR="47DBD121">
        <w:rPr>
          <w:rFonts w:ascii="Arial" w:hAnsi="Arial" w:eastAsia="Calibri" w:cs="Arial"/>
          <w:sz w:val="21"/>
          <w:szCs w:val="21"/>
        </w:rPr>
        <w:t>fees</w:t>
      </w:r>
      <w:r w:rsidRPr="4E613503" w:rsidR="00AF3427">
        <w:rPr>
          <w:rFonts w:ascii="Arial" w:hAnsi="Arial" w:eastAsia="Calibri" w:cs="Arial"/>
          <w:sz w:val="21"/>
          <w:szCs w:val="21"/>
        </w:rPr>
        <w:t>(</w:t>
      </w:r>
      <w:r w:rsidRPr="4E613503" w:rsidR="00AF3427">
        <w:rPr>
          <w:rFonts w:ascii="Arial" w:hAnsi="Arial" w:eastAsia="Calibri" w:cs="Arial"/>
          <w:sz w:val="21"/>
          <w:szCs w:val="21"/>
        </w:rPr>
        <w:t xml:space="preserve">minimum spend to cover staffing costs if bar service was </w:t>
      </w:r>
      <w:r w:rsidRPr="4E613503" w:rsidR="00AF3427">
        <w:rPr>
          <w:rFonts w:ascii="Arial" w:hAnsi="Arial" w:eastAsia="Calibri" w:cs="Arial"/>
          <w:sz w:val="21"/>
          <w:szCs w:val="21"/>
        </w:rPr>
        <w:t>required</w:t>
      </w:r>
      <w:r w:rsidRPr="4E613503" w:rsidR="00AF3427">
        <w:rPr>
          <w:rFonts w:ascii="Arial" w:hAnsi="Arial" w:eastAsia="Calibri" w:cs="Arial"/>
          <w:sz w:val="21"/>
          <w:szCs w:val="21"/>
        </w:rPr>
        <w:t>)</w:t>
      </w:r>
    </w:p>
    <w:p w:rsidR="47DBD121" w:rsidP="4E613503" w:rsidRDefault="47DBD121" w14:paraId="1B83E200" w14:textId="7B3100A7" w14:noSpellErr="1">
      <w:pPr>
        <w:numPr>
          <w:ilvl w:val="0"/>
          <w:numId w:val="8"/>
        </w:numPr>
        <w:spacing w:after="0"/>
        <w:jc w:val="both"/>
        <w:rPr>
          <w:rFonts w:ascii="Arial" w:hAnsi="Arial" w:eastAsia="Calibri" w:cs="Arial"/>
          <w:sz w:val="21"/>
          <w:szCs w:val="21"/>
        </w:rPr>
      </w:pPr>
      <w:r w:rsidRPr="4E613503" w:rsidR="47DBD121">
        <w:rPr>
          <w:rFonts w:ascii="Arial" w:hAnsi="Arial" w:eastAsia="Calibri" w:cs="Arial"/>
          <w:sz w:val="21"/>
          <w:szCs w:val="21"/>
        </w:rPr>
        <w:t>Engagement increased by 22% year-on-year, with 241 student-led events (a 34% increase).</w:t>
      </w:r>
    </w:p>
    <w:p w:rsidR="47DBD121" w:rsidP="4E613503" w:rsidRDefault="47DBD121" w14:paraId="636B14FE" w14:textId="6CB714B3" w14:noSpellErr="1">
      <w:pPr>
        <w:numPr>
          <w:ilvl w:val="0"/>
          <w:numId w:val="8"/>
        </w:numPr>
        <w:spacing w:after="0"/>
        <w:jc w:val="both"/>
        <w:rPr>
          <w:rFonts w:ascii="Arial" w:hAnsi="Arial" w:eastAsia="Calibri" w:cs="Arial"/>
          <w:sz w:val="21"/>
          <w:szCs w:val="21"/>
        </w:rPr>
      </w:pPr>
      <w:r w:rsidRPr="4E613503" w:rsidR="47DBD121">
        <w:rPr>
          <w:rFonts w:ascii="Arial" w:hAnsi="Arial" w:eastAsia="Calibri" w:cs="Arial"/>
          <w:sz w:val="21"/>
          <w:szCs w:val="21"/>
        </w:rPr>
        <w:t>The 2025 Summer Ball was the biggest and most successful to date, attracting 3,000 students</w:t>
      </w:r>
      <w:r w:rsidRPr="4E613503" w:rsidR="00AF3427">
        <w:rPr>
          <w:rFonts w:ascii="Arial" w:hAnsi="Arial" w:eastAsia="Calibri" w:cs="Arial"/>
          <w:sz w:val="21"/>
          <w:szCs w:val="21"/>
        </w:rPr>
        <w:t xml:space="preserve">. </w:t>
      </w:r>
    </w:p>
    <w:p w:rsidR="00AF3427" w:rsidP="4E613503" w:rsidRDefault="00AF3427" w14:paraId="4EB639FB" w14:textId="77777777" w14:noSpellErr="1">
      <w:pPr>
        <w:spacing w:after="0"/>
        <w:jc w:val="both"/>
        <w:rPr>
          <w:rFonts w:ascii="Arial" w:hAnsi="Arial" w:eastAsia="Calibri" w:cs="Arial"/>
          <w:sz w:val="21"/>
          <w:szCs w:val="21"/>
        </w:rPr>
      </w:pPr>
    </w:p>
    <w:p w:rsidR="47DBD121" w:rsidP="4E613503" w:rsidRDefault="47DBD121" w14:paraId="64EC54A4" w14:textId="2AA98C4B" w14:noSpellErr="1">
      <w:pPr>
        <w:spacing w:after="0"/>
        <w:jc w:val="both"/>
        <w:rPr>
          <w:rFonts w:ascii="Arial" w:hAnsi="Arial" w:eastAsia="Calibri" w:cs="Arial"/>
          <w:sz w:val="21"/>
          <w:szCs w:val="21"/>
        </w:rPr>
      </w:pPr>
      <w:r w:rsidRPr="4E613503" w:rsidR="47DBD121">
        <w:rPr>
          <w:rFonts w:ascii="Arial" w:hAnsi="Arial" w:eastAsia="Calibri" w:cs="Arial"/>
          <w:sz w:val="21"/>
          <w:szCs w:val="21"/>
        </w:rPr>
        <w:t xml:space="preserve">Our long-term ambition is to make all events hosted in Union venues free and accessible by 2027, ensuring every student can </w:t>
      </w:r>
      <w:r w:rsidRPr="4E613503" w:rsidR="47DBD121">
        <w:rPr>
          <w:rFonts w:ascii="Arial" w:hAnsi="Arial" w:eastAsia="Calibri" w:cs="Arial"/>
          <w:sz w:val="21"/>
          <w:szCs w:val="21"/>
        </w:rPr>
        <w:t>participate</w:t>
      </w:r>
      <w:r w:rsidRPr="4E613503" w:rsidR="47DBD121">
        <w:rPr>
          <w:rFonts w:ascii="Arial" w:hAnsi="Arial" w:eastAsia="Calibri" w:cs="Arial"/>
          <w:sz w:val="21"/>
          <w:szCs w:val="21"/>
        </w:rPr>
        <w:t xml:space="preserve"> in campus life, regardless of financial background.</w:t>
      </w:r>
    </w:p>
    <w:p w:rsidR="11EB7EC8" w:rsidP="4E613503" w:rsidRDefault="11EB7EC8" w14:paraId="33FF4E1F" w14:textId="1F08FE0D" w14:noSpellErr="1">
      <w:pPr>
        <w:spacing w:after="0"/>
        <w:jc w:val="both"/>
        <w:rPr>
          <w:rFonts w:ascii="Arial" w:hAnsi="Arial" w:eastAsia="Calibri" w:cs="Arial"/>
          <w:sz w:val="21"/>
          <w:szCs w:val="21"/>
        </w:rPr>
      </w:pPr>
    </w:p>
    <w:p w:rsidRPr="00AF3427" w:rsidR="47DBD121" w:rsidP="4E613503" w:rsidRDefault="47DBD121" w14:paraId="5D909696" w14:textId="7A01908B" w14:noSpellErr="1">
      <w:pPr>
        <w:spacing w:after="0"/>
        <w:jc w:val="both"/>
        <w:rPr>
          <w:rFonts w:ascii="Arial" w:hAnsi="Arial" w:eastAsia="Calibri" w:cs="Arial"/>
          <w:b w:val="1"/>
          <w:bCs w:val="1"/>
          <w:sz w:val="21"/>
          <w:szCs w:val="21"/>
        </w:rPr>
      </w:pPr>
      <w:r w:rsidRPr="4E613503" w:rsidR="47DBD121">
        <w:rPr>
          <w:rFonts w:ascii="Arial" w:hAnsi="Arial" w:eastAsia="Calibri" w:cs="Arial"/>
          <w:b w:val="1"/>
          <w:bCs w:val="1"/>
          <w:sz w:val="21"/>
          <w:szCs w:val="21"/>
        </w:rPr>
        <w:t>4.4 Employment and Skills Development</w:t>
      </w:r>
    </w:p>
    <w:p w:rsidR="47DBD121" w:rsidP="4E613503" w:rsidRDefault="47DBD121" w14:paraId="2B0663E6" w14:textId="36B22345" w14:noSpellErr="1">
      <w:pPr>
        <w:spacing w:after="0"/>
        <w:jc w:val="both"/>
        <w:rPr>
          <w:rFonts w:ascii="Arial" w:hAnsi="Arial" w:eastAsia="Calibri" w:cs="Arial"/>
          <w:sz w:val="21"/>
          <w:szCs w:val="21"/>
        </w:rPr>
      </w:pPr>
      <w:r w:rsidRPr="4E613503" w:rsidR="47DBD121">
        <w:rPr>
          <w:rFonts w:ascii="Arial" w:hAnsi="Arial" w:eastAsia="Calibri" w:cs="Arial"/>
          <w:sz w:val="21"/>
          <w:szCs w:val="21"/>
        </w:rPr>
        <w:t>Commercial services continue to provide significant opportunities for student employment and development:</w:t>
      </w:r>
    </w:p>
    <w:p w:rsidR="47DBD121" w:rsidP="4E613503" w:rsidRDefault="47DBD121" w14:paraId="005588D6" w14:textId="31053E50" w14:noSpellErr="1">
      <w:pPr>
        <w:numPr>
          <w:ilvl w:val="0"/>
          <w:numId w:val="7"/>
        </w:numPr>
        <w:spacing w:after="0"/>
        <w:jc w:val="both"/>
        <w:rPr>
          <w:rFonts w:ascii="Arial" w:hAnsi="Arial" w:eastAsia="Calibri" w:cs="Arial"/>
          <w:sz w:val="21"/>
          <w:szCs w:val="21"/>
        </w:rPr>
      </w:pPr>
      <w:r w:rsidRPr="4E613503" w:rsidR="47DBD121">
        <w:rPr>
          <w:rFonts w:ascii="Arial" w:hAnsi="Arial" w:eastAsia="Calibri" w:cs="Arial"/>
          <w:sz w:val="21"/>
          <w:szCs w:val="21"/>
        </w:rPr>
        <w:t>Student employment increased by 21%,</w:t>
      </w:r>
    </w:p>
    <w:p w:rsidR="47DBD121" w:rsidP="4E613503" w:rsidRDefault="47DBD121" w14:paraId="5BCAED0D" w14:textId="3E28E40E" w14:noSpellErr="1">
      <w:pPr>
        <w:numPr>
          <w:ilvl w:val="0"/>
          <w:numId w:val="7"/>
        </w:numPr>
        <w:spacing w:after="0"/>
        <w:jc w:val="both"/>
        <w:rPr>
          <w:rFonts w:ascii="Arial" w:hAnsi="Arial" w:eastAsia="Calibri" w:cs="Arial"/>
          <w:sz w:val="21"/>
          <w:szCs w:val="21"/>
        </w:rPr>
      </w:pPr>
      <w:r w:rsidRPr="4E613503" w:rsidR="47DBD121">
        <w:rPr>
          <w:rFonts w:ascii="Arial" w:hAnsi="Arial" w:eastAsia="Calibri" w:cs="Arial"/>
          <w:sz w:val="21"/>
          <w:szCs w:val="21"/>
        </w:rPr>
        <w:t xml:space="preserve">£98,000 </w:t>
      </w:r>
      <w:r w:rsidRPr="4E613503" w:rsidR="47DBD121">
        <w:rPr>
          <w:rFonts w:ascii="Arial" w:hAnsi="Arial" w:eastAsia="Calibri" w:cs="Arial"/>
          <w:sz w:val="21"/>
          <w:szCs w:val="21"/>
        </w:rPr>
        <w:t>additional</w:t>
      </w:r>
      <w:r w:rsidRPr="4E613503" w:rsidR="47DBD121">
        <w:rPr>
          <w:rFonts w:ascii="Arial" w:hAnsi="Arial" w:eastAsia="Calibri" w:cs="Arial"/>
          <w:sz w:val="21"/>
          <w:szCs w:val="21"/>
        </w:rPr>
        <w:t xml:space="preserve"> wages paid to students in 2024/25,</w:t>
      </w:r>
    </w:p>
    <w:p w:rsidR="47DBD121" w:rsidP="4E613503" w:rsidRDefault="47DBD121" w14:paraId="2362AF00" w14:textId="4D023046" w14:noSpellErr="1">
      <w:pPr>
        <w:numPr>
          <w:ilvl w:val="0"/>
          <w:numId w:val="7"/>
        </w:numPr>
        <w:spacing w:after="0"/>
        <w:jc w:val="both"/>
        <w:rPr>
          <w:rFonts w:ascii="Arial" w:hAnsi="Arial" w:eastAsia="Calibri" w:cs="Arial"/>
          <w:sz w:val="21"/>
          <w:szCs w:val="21"/>
        </w:rPr>
      </w:pPr>
      <w:r w:rsidRPr="4E613503" w:rsidR="47DBD121">
        <w:rPr>
          <w:rFonts w:ascii="Arial" w:hAnsi="Arial" w:eastAsia="Calibri" w:cs="Arial"/>
          <w:sz w:val="21"/>
          <w:szCs w:val="21"/>
        </w:rPr>
        <w:t>Over £12,000 invested in training and skills development</w:t>
      </w:r>
      <w:r w:rsidRPr="4E613503" w:rsidR="00AF3427">
        <w:rPr>
          <w:rFonts w:ascii="Arial" w:hAnsi="Arial" w:eastAsia="Calibri" w:cs="Arial"/>
          <w:sz w:val="21"/>
          <w:szCs w:val="21"/>
        </w:rPr>
        <w:t xml:space="preserve">. </w:t>
      </w:r>
    </w:p>
    <w:p w:rsidR="00AF3427" w:rsidP="4E613503" w:rsidRDefault="00AF3427" w14:paraId="505DF450" w14:textId="77777777" w14:noSpellErr="1">
      <w:pPr>
        <w:spacing w:after="0"/>
        <w:ind w:left="720"/>
        <w:jc w:val="both"/>
        <w:rPr>
          <w:rFonts w:ascii="Arial" w:hAnsi="Arial" w:eastAsia="Calibri" w:cs="Arial"/>
          <w:sz w:val="21"/>
          <w:szCs w:val="21"/>
        </w:rPr>
      </w:pPr>
    </w:p>
    <w:p w:rsidR="47DBD121" w:rsidP="4E613503" w:rsidRDefault="47DBD121" w14:paraId="5513B24A" w14:textId="1BD5F7A9" w14:noSpellErr="1">
      <w:pPr>
        <w:spacing w:after="0"/>
        <w:jc w:val="both"/>
        <w:rPr>
          <w:rFonts w:ascii="Arial" w:hAnsi="Arial" w:eastAsia="Calibri" w:cs="Arial"/>
          <w:sz w:val="21"/>
          <w:szCs w:val="21"/>
        </w:rPr>
      </w:pPr>
      <w:r w:rsidRPr="4E613503" w:rsidR="47DBD121">
        <w:rPr>
          <w:rFonts w:ascii="Arial" w:hAnsi="Arial" w:eastAsia="Calibri" w:cs="Arial"/>
          <w:sz w:val="21"/>
          <w:szCs w:val="21"/>
        </w:rPr>
        <w:t>The Student Temp Agency, launching in January 2026, will expand this impact further by:</w:t>
      </w:r>
    </w:p>
    <w:p w:rsidR="47DBD121" w:rsidP="4E613503" w:rsidRDefault="47DBD121" w14:paraId="75BA6875" w14:textId="0A9B4B22" w14:noSpellErr="1">
      <w:pPr>
        <w:numPr>
          <w:ilvl w:val="0"/>
          <w:numId w:val="6"/>
        </w:numPr>
        <w:spacing w:after="0"/>
        <w:jc w:val="both"/>
        <w:rPr>
          <w:rFonts w:ascii="Arial" w:hAnsi="Arial" w:eastAsia="Calibri" w:cs="Arial"/>
          <w:sz w:val="21"/>
          <w:szCs w:val="21"/>
        </w:rPr>
      </w:pPr>
      <w:r w:rsidRPr="4E613503" w:rsidR="47DBD121">
        <w:rPr>
          <w:rFonts w:ascii="Arial" w:hAnsi="Arial" w:eastAsia="Calibri" w:cs="Arial"/>
          <w:sz w:val="21"/>
          <w:szCs w:val="21"/>
        </w:rPr>
        <w:t>Providing 500 paid roles each year at or above the London Living Wage,</w:t>
      </w:r>
    </w:p>
    <w:p w:rsidR="47DBD121" w:rsidP="4E613503" w:rsidRDefault="47DBD121" w14:paraId="13BB874A" w14:textId="664B4EB1" w14:noSpellErr="1">
      <w:pPr>
        <w:numPr>
          <w:ilvl w:val="0"/>
          <w:numId w:val="6"/>
        </w:numPr>
        <w:spacing w:after="0"/>
        <w:jc w:val="both"/>
        <w:rPr>
          <w:rFonts w:ascii="Arial" w:hAnsi="Arial" w:eastAsia="Calibri" w:cs="Arial"/>
          <w:sz w:val="21"/>
          <w:szCs w:val="21"/>
        </w:rPr>
      </w:pPr>
      <w:r w:rsidRPr="4E613503" w:rsidR="47DBD121">
        <w:rPr>
          <w:rFonts w:ascii="Arial" w:hAnsi="Arial" w:eastAsia="Calibri" w:cs="Arial"/>
          <w:sz w:val="21"/>
          <w:szCs w:val="21"/>
        </w:rPr>
        <w:t xml:space="preserve">Offering structured training and transferable </w:t>
      </w:r>
      <w:r w:rsidRPr="4E613503" w:rsidR="00AF3427">
        <w:rPr>
          <w:rFonts w:ascii="Arial" w:hAnsi="Arial" w:eastAsia="Calibri" w:cs="Arial"/>
          <w:sz w:val="21"/>
          <w:szCs w:val="21"/>
        </w:rPr>
        <w:t>skills development and</w:t>
      </w:r>
      <w:r w:rsidRPr="4E613503" w:rsidR="00AF3427">
        <w:rPr>
          <w:rFonts w:ascii="Arial" w:hAnsi="Arial" w:eastAsia="Calibri" w:cs="Arial"/>
          <w:sz w:val="21"/>
          <w:szCs w:val="21"/>
        </w:rPr>
        <w:t xml:space="preserve"> p</w:t>
      </w:r>
      <w:r w:rsidRPr="4E613503" w:rsidR="47DBD121">
        <w:rPr>
          <w:rFonts w:ascii="Arial" w:hAnsi="Arial" w:eastAsia="Calibri" w:cs="Arial"/>
          <w:sz w:val="21"/>
          <w:szCs w:val="21"/>
        </w:rPr>
        <w:t xml:space="preserve">utting </w:t>
      </w:r>
      <w:r w:rsidRPr="4E613503" w:rsidR="00AF3427">
        <w:rPr>
          <w:rFonts w:ascii="Arial" w:hAnsi="Arial" w:eastAsia="Calibri" w:cs="Arial"/>
          <w:sz w:val="21"/>
          <w:szCs w:val="21"/>
        </w:rPr>
        <w:t xml:space="preserve">a targeted </w:t>
      </w:r>
      <w:r w:rsidRPr="4E613503" w:rsidR="47DBD121">
        <w:rPr>
          <w:rFonts w:ascii="Arial" w:hAnsi="Arial" w:eastAsia="Calibri" w:cs="Arial"/>
          <w:sz w:val="21"/>
          <w:szCs w:val="21"/>
        </w:rPr>
        <w:t>£1 million annually back into students’ pocket</w:t>
      </w:r>
      <w:r w:rsidRPr="4E613503" w:rsidR="00AF3427">
        <w:rPr>
          <w:rFonts w:ascii="Arial" w:hAnsi="Arial" w:eastAsia="Calibri" w:cs="Arial"/>
          <w:sz w:val="21"/>
          <w:szCs w:val="21"/>
        </w:rPr>
        <w:t xml:space="preserve"> through employment opportunities. </w:t>
      </w:r>
    </w:p>
    <w:p w:rsidRPr="00AF3427" w:rsidR="00AF3427" w:rsidP="4E613503" w:rsidRDefault="00AF3427" w14:paraId="3CEA186F" w14:textId="77777777" w14:noSpellErr="1">
      <w:pPr>
        <w:spacing w:after="0"/>
        <w:jc w:val="both"/>
        <w:rPr>
          <w:rFonts w:ascii="Arial" w:hAnsi="Arial" w:eastAsia="Calibri" w:cs="Arial"/>
          <w:sz w:val="21"/>
          <w:szCs w:val="21"/>
        </w:rPr>
      </w:pPr>
    </w:p>
    <w:p w:rsidR="47DBD121" w:rsidP="4E613503" w:rsidRDefault="47DBD121" w14:paraId="15607184" w14:textId="71301CE1" w14:noSpellErr="1">
      <w:pPr>
        <w:spacing w:after="0"/>
        <w:jc w:val="both"/>
        <w:rPr>
          <w:rFonts w:ascii="Arial" w:hAnsi="Arial" w:eastAsia="Calibri" w:cs="Arial"/>
          <w:sz w:val="21"/>
          <w:szCs w:val="21"/>
        </w:rPr>
      </w:pPr>
      <w:r w:rsidRPr="4E613503" w:rsidR="47DBD121">
        <w:rPr>
          <w:rFonts w:ascii="Arial" w:hAnsi="Arial" w:eastAsia="Calibri" w:cs="Arial"/>
          <w:sz w:val="21"/>
          <w:szCs w:val="21"/>
        </w:rPr>
        <w:t>This initiative is both student-led and student-beneficial combining fair work with employability support.</w:t>
      </w:r>
    </w:p>
    <w:p w:rsidR="11EB7EC8" w:rsidP="4E613503" w:rsidRDefault="11EB7EC8" w14:paraId="335645F2" w14:textId="6436D4B0" w14:noSpellErr="1">
      <w:pPr>
        <w:spacing w:after="0"/>
        <w:jc w:val="both"/>
        <w:rPr>
          <w:rFonts w:ascii="Arial" w:hAnsi="Arial" w:eastAsia="Calibri" w:cs="Arial"/>
          <w:sz w:val="21"/>
          <w:szCs w:val="21"/>
        </w:rPr>
      </w:pPr>
    </w:p>
    <w:p w:rsidRPr="00AF3427" w:rsidR="47DBD121" w:rsidP="4E613503" w:rsidRDefault="47DBD121" w14:paraId="6E4B0483" w14:textId="3566EBF9" w14:noSpellErr="1">
      <w:pPr>
        <w:spacing w:after="0"/>
        <w:jc w:val="both"/>
        <w:rPr>
          <w:rFonts w:ascii="Arial" w:hAnsi="Arial" w:eastAsia="Calibri" w:cs="Arial"/>
          <w:b w:val="1"/>
          <w:bCs w:val="1"/>
          <w:sz w:val="21"/>
          <w:szCs w:val="21"/>
        </w:rPr>
      </w:pPr>
      <w:r w:rsidRPr="4E613503" w:rsidR="47DBD121">
        <w:rPr>
          <w:rFonts w:ascii="Arial" w:hAnsi="Arial" w:eastAsia="Calibri" w:cs="Arial"/>
          <w:b w:val="1"/>
          <w:bCs w:val="1"/>
          <w:sz w:val="21"/>
          <w:szCs w:val="21"/>
        </w:rPr>
        <w:t>4.5 Diversifying Income: “Imprinted” Partnerships</w:t>
      </w:r>
    </w:p>
    <w:p w:rsidR="47DBD121" w:rsidP="4E613503" w:rsidRDefault="47DBD121" w14:paraId="6F614A19" w14:textId="162E9D83" w14:noSpellErr="1">
      <w:pPr>
        <w:spacing w:after="0"/>
        <w:jc w:val="both"/>
        <w:rPr>
          <w:rFonts w:ascii="Arial" w:hAnsi="Arial" w:eastAsia="Calibri" w:cs="Arial"/>
          <w:sz w:val="21"/>
          <w:szCs w:val="21"/>
        </w:rPr>
      </w:pPr>
      <w:r w:rsidRPr="4E613503" w:rsidR="47DBD121">
        <w:rPr>
          <w:rFonts w:ascii="Arial" w:hAnsi="Arial" w:eastAsia="Calibri" w:cs="Arial"/>
          <w:sz w:val="21"/>
          <w:szCs w:val="21"/>
        </w:rPr>
        <w:t xml:space="preserve">Our Partnerships &amp; Shared Services Agency, branded Imprinted, launched in February </w:t>
      </w:r>
      <w:r w:rsidRPr="4E613503" w:rsidR="47DBD121">
        <w:rPr>
          <w:rFonts w:ascii="Arial" w:hAnsi="Arial" w:eastAsia="Calibri" w:cs="Arial"/>
          <w:sz w:val="21"/>
          <w:szCs w:val="21"/>
        </w:rPr>
        <w:t>2025</w:t>
      </w:r>
      <w:r w:rsidRPr="4E613503" w:rsidR="47DBD121">
        <w:rPr>
          <w:rFonts w:ascii="Arial" w:hAnsi="Arial" w:eastAsia="Calibri" w:cs="Arial"/>
          <w:sz w:val="21"/>
          <w:szCs w:val="21"/>
        </w:rPr>
        <w:t xml:space="preserve"> and has already </w:t>
      </w:r>
      <w:r w:rsidRPr="4E613503" w:rsidR="47DBD121">
        <w:rPr>
          <w:rFonts w:ascii="Arial" w:hAnsi="Arial" w:eastAsia="Calibri" w:cs="Arial"/>
          <w:sz w:val="21"/>
          <w:szCs w:val="21"/>
        </w:rPr>
        <w:t>established</w:t>
      </w:r>
      <w:r w:rsidRPr="4E613503" w:rsidR="47DBD121">
        <w:rPr>
          <w:rFonts w:ascii="Arial" w:hAnsi="Arial" w:eastAsia="Calibri" w:cs="Arial"/>
          <w:sz w:val="21"/>
          <w:szCs w:val="21"/>
        </w:rPr>
        <w:t xml:space="preserve"> strong external partnerships with:</w:t>
      </w:r>
    </w:p>
    <w:p w:rsidR="47DBD121" w:rsidP="4E613503" w:rsidRDefault="47DBD121" w14:paraId="4D3F4DAD" w14:textId="3C0CF636" w14:noSpellErr="1">
      <w:pPr>
        <w:numPr>
          <w:ilvl w:val="0"/>
          <w:numId w:val="5"/>
        </w:numPr>
        <w:spacing w:after="0"/>
        <w:jc w:val="both"/>
        <w:rPr>
          <w:rFonts w:ascii="Arial" w:hAnsi="Arial" w:eastAsia="Calibri" w:cs="Arial"/>
          <w:sz w:val="21"/>
          <w:szCs w:val="21"/>
        </w:rPr>
      </w:pPr>
      <w:r w:rsidRPr="4E613503" w:rsidR="47DBD121">
        <w:rPr>
          <w:rFonts w:ascii="Arial" w:hAnsi="Arial" w:eastAsia="Calibri" w:cs="Arial"/>
          <w:sz w:val="21"/>
          <w:szCs w:val="21"/>
        </w:rPr>
        <w:t>King’s College London SU (exclusive),</w:t>
      </w:r>
    </w:p>
    <w:p w:rsidR="47DBD121" w:rsidP="4E613503" w:rsidRDefault="47DBD121" w14:paraId="57F0D0E5" w14:textId="6299E9E1" w14:noSpellErr="1">
      <w:pPr>
        <w:numPr>
          <w:ilvl w:val="0"/>
          <w:numId w:val="5"/>
        </w:numPr>
        <w:spacing w:after="0"/>
        <w:jc w:val="both"/>
        <w:rPr>
          <w:rFonts w:ascii="Arial" w:hAnsi="Arial" w:eastAsia="Calibri" w:cs="Arial"/>
          <w:sz w:val="21"/>
          <w:szCs w:val="21"/>
        </w:rPr>
      </w:pPr>
      <w:r w:rsidRPr="4E613503" w:rsidR="47DBD121">
        <w:rPr>
          <w:rFonts w:ascii="Arial" w:hAnsi="Arial" w:eastAsia="Calibri" w:cs="Arial"/>
          <w:sz w:val="21"/>
          <w:szCs w:val="21"/>
        </w:rPr>
        <w:t>Bournemouth, Bristol, and Edge Hill SUs (non-exclusive).</w:t>
      </w:r>
    </w:p>
    <w:p w:rsidR="00AF3427" w:rsidP="4E613503" w:rsidRDefault="00AF3427" w14:paraId="4FE36652" w14:textId="77777777" w14:noSpellErr="1">
      <w:pPr>
        <w:spacing w:after="0"/>
        <w:jc w:val="both"/>
        <w:rPr>
          <w:rFonts w:ascii="Arial" w:hAnsi="Arial" w:eastAsia="Calibri" w:cs="Arial"/>
          <w:sz w:val="21"/>
          <w:szCs w:val="21"/>
        </w:rPr>
      </w:pPr>
    </w:p>
    <w:p w:rsidR="47DBD121" w:rsidP="4E613503" w:rsidRDefault="47DBD121" w14:paraId="5EA3CE07" w14:textId="3AA7D6C6" w14:noSpellErr="1">
      <w:pPr>
        <w:spacing w:after="0"/>
        <w:jc w:val="both"/>
        <w:rPr>
          <w:rFonts w:ascii="Arial" w:hAnsi="Arial" w:eastAsia="Calibri" w:cs="Arial"/>
          <w:sz w:val="21"/>
          <w:szCs w:val="21"/>
        </w:rPr>
      </w:pPr>
      <w:r w:rsidRPr="4E613503" w:rsidR="47DBD121">
        <w:rPr>
          <w:rFonts w:ascii="Arial" w:hAnsi="Arial" w:eastAsia="Calibri" w:cs="Arial"/>
          <w:sz w:val="21"/>
          <w:szCs w:val="21"/>
        </w:rPr>
        <w:t>Imprinted is projected to deliver £31,000 profit in 2025/26, with a target of 27% growth in 2026/27.</w:t>
      </w:r>
      <w:r>
        <w:br/>
      </w:r>
      <w:r w:rsidRPr="4E613503" w:rsidR="47DBD121">
        <w:rPr>
          <w:rFonts w:ascii="Arial" w:hAnsi="Arial" w:eastAsia="Calibri" w:cs="Arial"/>
          <w:sz w:val="21"/>
          <w:szCs w:val="21"/>
        </w:rPr>
        <w:t>By generating external revenue, Imprinted allows ICU to reinvest in Imperial-based services, improving facilities, reducing student prices, and expanding events programming.</w:t>
      </w:r>
      <w:r w:rsidRPr="4E613503" w:rsidR="00AF3427">
        <w:rPr>
          <w:rFonts w:ascii="Arial" w:hAnsi="Arial" w:eastAsia="Calibri" w:cs="Arial"/>
          <w:sz w:val="21"/>
          <w:szCs w:val="21"/>
        </w:rPr>
        <w:t xml:space="preserve"> </w:t>
      </w:r>
      <w:r w:rsidRPr="4E613503" w:rsidR="47DBD121">
        <w:rPr>
          <w:rFonts w:ascii="Arial" w:hAnsi="Arial" w:eastAsia="Calibri" w:cs="Arial"/>
          <w:sz w:val="21"/>
          <w:szCs w:val="21"/>
        </w:rPr>
        <w:t>This model makes Imperial a sector leader in how commercial diversification directly benefits students.</w:t>
      </w:r>
    </w:p>
    <w:p w:rsidR="11EB7EC8" w:rsidP="4E613503" w:rsidRDefault="11EB7EC8" w14:paraId="43264FFD" w14:textId="65B9A97F" w14:noSpellErr="1">
      <w:pPr>
        <w:spacing w:after="0"/>
        <w:jc w:val="both"/>
        <w:rPr>
          <w:rFonts w:ascii="Arial" w:hAnsi="Arial" w:eastAsia="Calibri" w:cs="Arial"/>
          <w:sz w:val="21"/>
          <w:szCs w:val="21"/>
        </w:rPr>
      </w:pPr>
    </w:p>
    <w:p w:rsidRPr="00AF3427" w:rsidR="47DBD121" w:rsidP="4E613503" w:rsidRDefault="47DBD121" w14:paraId="49B7C64E" w14:textId="1ED83C72" w14:noSpellErr="1">
      <w:pPr>
        <w:spacing w:after="0"/>
        <w:jc w:val="both"/>
        <w:rPr>
          <w:rFonts w:ascii="Arial" w:hAnsi="Arial" w:eastAsia="Calibri" w:cs="Arial"/>
          <w:b w:val="1"/>
          <w:bCs w:val="1"/>
          <w:sz w:val="21"/>
          <w:szCs w:val="21"/>
        </w:rPr>
      </w:pPr>
      <w:r w:rsidRPr="4E613503" w:rsidR="47DBD121">
        <w:rPr>
          <w:rFonts w:ascii="Arial" w:hAnsi="Arial" w:eastAsia="Calibri" w:cs="Arial"/>
          <w:b w:val="1"/>
          <w:bCs w:val="1"/>
          <w:sz w:val="21"/>
          <w:szCs w:val="21"/>
        </w:rPr>
        <w:t>4.6 In-House Catering (Launching January 2026)</w:t>
      </w:r>
    </w:p>
    <w:p w:rsidR="00AF3427" w:rsidP="4E613503" w:rsidRDefault="47DBD121" w14:paraId="6B1CA2DB" w14:textId="77777777" w14:noSpellErr="1">
      <w:pPr>
        <w:spacing w:after="0"/>
        <w:jc w:val="both"/>
        <w:rPr>
          <w:rFonts w:ascii="Arial" w:hAnsi="Arial" w:eastAsia="Calibri" w:cs="Arial"/>
          <w:sz w:val="21"/>
          <w:szCs w:val="21"/>
        </w:rPr>
      </w:pPr>
      <w:r w:rsidRPr="4E613503" w:rsidR="47DBD121">
        <w:rPr>
          <w:rFonts w:ascii="Arial" w:hAnsi="Arial" w:eastAsia="Calibri" w:cs="Arial"/>
          <w:sz w:val="21"/>
          <w:szCs w:val="21"/>
        </w:rPr>
        <w:t>Following the early exit of Fusion, ICU will bring catering services in-house from January 2026.</w:t>
      </w:r>
    </w:p>
    <w:p w:rsidR="47DBD121" w:rsidP="4E613503" w:rsidRDefault="47DBD121" w14:paraId="1826878D" w14:textId="44A099EE" w14:noSpellErr="1">
      <w:pPr>
        <w:spacing w:after="0"/>
        <w:jc w:val="both"/>
        <w:rPr>
          <w:rFonts w:ascii="Arial" w:hAnsi="Arial" w:eastAsia="Calibri" w:cs="Arial"/>
          <w:sz w:val="21"/>
          <w:szCs w:val="21"/>
        </w:rPr>
      </w:pPr>
      <w:r>
        <w:br/>
      </w:r>
      <w:r w:rsidRPr="4E613503" w:rsidR="47DBD121">
        <w:rPr>
          <w:rFonts w:ascii="Arial" w:hAnsi="Arial" w:eastAsia="Calibri" w:cs="Arial"/>
          <w:sz w:val="21"/>
          <w:szCs w:val="21"/>
        </w:rPr>
        <w:t>This will:</w:t>
      </w:r>
    </w:p>
    <w:p w:rsidR="47DBD121" w:rsidP="4E613503" w:rsidRDefault="47DBD121" w14:paraId="277393B4" w14:textId="14AFCB9F" w14:noSpellErr="1">
      <w:pPr>
        <w:numPr>
          <w:ilvl w:val="0"/>
          <w:numId w:val="4"/>
        </w:numPr>
        <w:spacing w:after="0"/>
        <w:jc w:val="both"/>
        <w:rPr>
          <w:rFonts w:ascii="Arial" w:hAnsi="Arial" w:eastAsia="Calibri" w:cs="Arial"/>
          <w:sz w:val="21"/>
          <w:szCs w:val="21"/>
        </w:rPr>
      </w:pPr>
      <w:r w:rsidRPr="4E613503" w:rsidR="47DBD121">
        <w:rPr>
          <w:rFonts w:ascii="Arial" w:hAnsi="Arial" w:eastAsia="Calibri" w:cs="Arial"/>
          <w:sz w:val="21"/>
          <w:szCs w:val="21"/>
        </w:rPr>
        <w:t>Deliver affordable, high-quality menus relevant to students,</w:t>
      </w:r>
    </w:p>
    <w:p w:rsidR="47DBD121" w:rsidP="4E613503" w:rsidRDefault="47DBD121" w14:paraId="37DE89FF" w14:textId="52B8E919" w14:noSpellErr="1">
      <w:pPr>
        <w:numPr>
          <w:ilvl w:val="0"/>
          <w:numId w:val="4"/>
        </w:numPr>
        <w:spacing w:after="0"/>
        <w:jc w:val="both"/>
        <w:rPr>
          <w:rFonts w:ascii="Arial" w:hAnsi="Arial" w:eastAsia="Calibri" w:cs="Arial"/>
          <w:sz w:val="21"/>
          <w:szCs w:val="21"/>
        </w:rPr>
      </w:pPr>
      <w:r w:rsidRPr="4E613503" w:rsidR="47DBD121">
        <w:rPr>
          <w:rFonts w:ascii="Arial" w:hAnsi="Arial" w:eastAsia="Calibri" w:cs="Arial"/>
          <w:sz w:val="21"/>
          <w:szCs w:val="21"/>
        </w:rPr>
        <w:t>Provide 70 hours per week of student work at the London Living Wage,</w:t>
      </w:r>
    </w:p>
    <w:p w:rsidR="47DBD121" w:rsidP="4E613503" w:rsidRDefault="47DBD121" w14:paraId="1E897AC2" w14:textId="3DD0AF2F" w14:noSpellErr="1">
      <w:pPr>
        <w:numPr>
          <w:ilvl w:val="0"/>
          <w:numId w:val="4"/>
        </w:numPr>
        <w:spacing w:after="0"/>
        <w:jc w:val="both"/>
        <w:rPr>
          <w:rFonts w:ascii="Arial" w:hAnsi="Arial" w:eastAsia="Calibri" w:cs="Arial"/>
          <w:sz w:val="21"/>
          <w:szCs w:val="21"/>
        </w:rPr>
      </w:pPr>
      <w:r w:rsidRPr="4E613503" w:rsidR="47DBD121">
        <w:rPr>
          <w:rFonts w:ascii="Arial" w:hAnsi="Arial" w:eastAsia="Calibri" w:cs="Arial"/>
          <w:sz w:val="21"/>
          <w:szCs w:val="21"/>
        </w:rPr>
        <w:t>Align with Imperial’s sustainability goals (50% plant-based menu, no beef), and</w:t>
      </w:r>
    </w:p>
    <w:p w:rsidR="47DBD121" w:rsidP="4E613503" w:rsidRDefault="47DBD121" w14:paraId="0201240D" w14:textId="14C1E2D1" w14:noSpellErr="1">
      <w:pPr>
        <w:numPr>
          <w:ilvl w:val="0"/>
          <w:numId w:val="4"/>
        </w:numPr>
        <w:spacing w:after="0"/>
        <w:jc w:val="both"/>
        <w:rPr>
          <w:rFonts w:ascii="Arial" w:hAnsi="Arial" w:eastAsia="Calibri" w:cs="Arial"/>
          <w:sz w:val="21"/>
          <w:szCs w:val="21"/>
        </w:rPr>
      </w:pPr>
      <w:r w:rsidRPr="4E613503" w:rsidR="47DBD121">
        <w:rPr>
          <w:rFonts w:ascii="Arial" w:hAnsi="Arial" w:eastAsia="Calibri" w:cs="Arial"/>
          <w:sz w:val="21"/>
          <w:szCs w:val="21"/>
        </w:rPr>
        <w:t>Integrate food with our events and venue strategy.</w:t>
      </w:r>
    </w:p>
    <w:p w:rsidR="00AF3427" w:rsidP="4E613503" w:rsidRDefault="00AF3427" w14:paraId="46D3CDDF" w14:textId="77777777" w14:noSpellErr="1">
      <w:pPr>
        <w:spacing w:after="0"/>
        <w:jc w:val="both"/>
        <w:rPr>
          <w:rFonts w:ascii="Arial" w:hAnsi="Arial" w:eastAsia="Calibri" w:cs="Arial"/>
          <w:sz w:val="21"/>
          <w:szCs w:val="21"/>
        </w:rPr>
      </w:pPr>
    </w:p>
    <w:p w:rsidR="47DBD121" w:rsidP="4E613503" w:rsidRDefault="47DBD121" w14:paraId="226003EA" w14:textId="2DCDFB3B" w14:noSpellErr="1">
      <w:pPr>
        <w:spacing w:after="0"/>
        <w:jc w:val="both"/>
        <w:rPr>
          <w:rFonts w:ascii="Arial" w:hAnsi="Arial" w:eastAsia="Calibri" w:cs="Arial"/>
          <w:sz w:val="21"/>
          <w:szCs w:val="21"/>
        </w:rPr>
      </w:pPr>
      <w:r w:rsidRPr="4E613503" w:rsidR="47DBD121">
        <w:rPr>
          <w:rFonts w:ascii="Arial" w:hAnsi="Arial" w:eastAsia="Calibri" w:cs="Arial"/>
          <w:sz w:val="21"/>
          <w:szCs w:val="21"/>
        </w:rPr>
        <w:t>Reintegrating catering under ICU control enhances quality, affordability, and engagement while creating more jobs and reinvestment potential.</w:t>
      </w:r>
    </w:p>
    <w:p w:rsidR="11EB7EC8" w:rsidP="4E613503" w:rsidRDefault="11EB7EC8" w14:paraId="32AB6A99" w14:textId="0B91792A" w14:noSpellErr="1">
      <w:pPr>
        <w:spacing w:after="0"/>
        <w:jc w:val="both"/>
        <w:rPr>
          <w:rFonts w:ascii="Arial" w:hAnsi="Arial" w:eastAsia="Calibri" w:cs="Arial"/>
          <w:sz w:val="21"/>
          <w:szCs w:val="21"/>
        </w:rPr>
      </w:pPr>
    </w:p>
    <w:p w:rsidRPr="00AF3427" w:rsidR="47DBD121" w:rsidP="4E613503" w:rsidRDefault="47DBD121" w14:paraId="5EBF00BC" w14:textId="523E4F35" w14:noSpellErr="1">
      <w:pPr>
        <w:spacing w:after="0"/>
        <w:jc w:val="both"/>
        <w:rPr>
          <w:rFonts w:ascii="Arial" w:hAnsi="Arial" w:eastAsia="Calibri" w:cs="Arial"/>
          <w:b w:val="1"/>
          <w:bCs w:val="1"/>
          <w:sz w:val="21"/>
          <w:szCs w:val="21"/>
        </w:rPr>
      </w:pPr>
      <w:r w:rsidRPr="4E613503" w:rsidR="47DBD121">
        <w:rPr>
          <w:rFonts w:ascii="Arial" w:hAnsi="Arial" w:eastAsia="Calibri" w:cs="Arial"/>
          <w:b w:val="1"/>
          <w:bCs w:val="1"/>
          <w:sz w:val="21"/>
          <w:szCs w:val="21"/>
        </w:rPr>
        <w:t>5. Financial Sustainability and Reinvestment</w:t>
      </w:r>
    </w:p>
    <w:p w:rsidR="00AF3427" w:rsidP="4E613503" w:rsidRDefault="47DBD121" w14:paraId="48401447" w14:textId="7F8FD210" w14:noSpellErr="1">
      <w:pPr>
        <w:spacing w:after="0"/>
        <w:jc w:val="both"/>
        <w:rPr>
          <w:rFonts w:ascii="Arial" w:hAnsi="Arial" w:eastAsia="Calibri" w:cs="Arial"/>
          <w:sz w:val="21"/>
          <w:szCs w:val="21"/>
        </w:rPr>
      </w:pPr>
      <w:r w:rsidRPr="4E613503" w:rsidR="47DBD121">
        <w:rPr>
          <w:rFonts w:ascii="Arial" w:hAnsi="Arial" w:eastAsia="Calibri" w:cs="Arial"/>
          <w:sz w:val="21"/>
          <w:szCs w:val="21"/>
        </w:rPr>
        <w:t>ICU’s commercial operations are now fully self-sufficient and designed for reinvestment</w:t>
      </w:r>
      <w:r w:rsidRPr="4E613503" w:rsidR="00AF3427">
        <w:rPr>
          <w:rFonts w:ascii="Arial" w:hAnsi="Arial" w:eastAsia="Calibri" w:cs="Arial"/>
          <w:sz w:val="21"/>
          <w:szCs w:val="21"/>
        </w:rPr>
        <w:t xml:space="preserve"> via the central contribution fees, gift aid of net profits and investment </w:t>
      </w:r>
      <w:r w:rsidRPr="4E613503" w:rsidR="00AF3427">
        <w:rPr>
          <w:rFonts w:ascii="Arial" w:hAnsi="Arial" w:eastAsia="Calibri" w:cs="Arial"/>
          <w:sz w:val="21"/>
          <w:szCs w:val="21"/>
        </w:rPr>
        <w:t>in to</w:t>
      </w:r>
      <w:r w:rsidRPr="4E613503" w:rsidR="00AF3427">
        <w:rPr>
          <w:rFonts w:ascii="Arial" w:hAnsi="Arial" w:eastAsia="Calibri" w:cs="Arial"/>
          <w:sz w:val="21"/>
          <w:szCs w:val="21"/>
        </w:rPr>
        <w:t xml:space="preserve"> the strategic investment fund and t</w:t>
      </w:r>
      <w:r w:rsidRPr="4E613503" w:rsidR="47DBD121">
        <w:rPr>
          <w:rFonts w:ascii="Arial" w:hAnsi="Arial" w:eastAsia="Calibri" w:cs="Arial"/>
          <w:sz w:val="21"/>
          <w:szCs w:val="21"/>
        </w:rPr>
        <w:t xml:space="preserve">he establishment of Imperial Trading Limited, </w:t>
      </w:r>
    </w:p>
    <w:p w:rsidR="00AF3427" w:rsidP="4E613503" w:rsidRDefault="00AF3427" w14:paraId="667CDC6F" w14:textId="77777777" w14:noSpellErr="1">
      <w:pPr>
        <w:spacing w:after="0"/>
        <w:jc w:val="both"/>
        <w:rPr>
          <w:rFonts w:ascii="Arial" w:hAnsi="Arial" w:eastAsia="Calibri" w:cs="Arial"/>
          <w:sz w:val="21"/>
          <w:szCs w:val="21"/>
        </w:rPr>
      </w:pPr>
    </w:p>
    <w:p w:rsidR="47DBD121" w:rsidP="4E613503" w:rsidRDefault="47DBD121" w14:paraId="1383D2EB" w14:textId="5D56D02B" w14:noSpellErr="1">
      <w:pPr>
        <w:spacing w:after="0"/>
        <w:jc w:val="both"/>
        <w:rPr>
          <w:rFonts w:ascii="Arial" w:hAnsi="Arial" w:eastAsia="Calibri" w:cs="Arial"/>
          <w:sz w:val="21"/>
          <w:szCs w:val="21"/>
        </w:rPr>
      </w:pPr>
      <w:r w:rsidRPr="4E613503" w:rsidR="47DBD121">
        <w:rPr>
          <w:rFonts w:ascii="Arial" w:hAnsi="Arial" w:eastAsia="Calibri" w:cs="Arial"/>
          <w:sz w:val="21"/>
          <w:szCs w:val="21"/>
        </w:rPr>
        <w:t>ICU’s new trading subsidiary, will:</w:t>
      </w:r>
    </w:p>
    <w:p w:rsidR="47DBD121" w:rsidP="4E613503" w:rsidRDefault="47DBD121" w14:paraId="3D142DE0" w14:textId="263F1157" w14:noSpellErr="1">
      <w:pPr>
        <w:numPr>
          <w:ilvl w:val="0"/>
          <w:numId w:val="2"/>
        </w:numPr>
        <w:spacing w:after="0"/>
        <w:jc w:val="both"/>
        <w:rPr>
          <w:rFonts w:ascii="Arial" w:hAnsi="Arial" w:eastAsia="Calibri" w:cs="Arial"/>
          <w:sz w:val="21"/>
          <w:szCs w:val="21"/>
        </w:rPr>
      </w:pPr>
      <w:r w:rsidRPr="4E613503" w:rsidR="47DBD121">
        <w:rPr>
          <w:rFonts w:ascii="Arial" w:hAnsi="Arial" w:eastAsia="Calibri" w:cs="Arial"/>
          <w:sz w:val="21"/>
          <w:szCs w:val="21"/>
        </w:rPr>
        <w:t>Manage all trading activity (Venues, Events, Partnerships, Private Hire).</w:t>
      </w:r>
    </w:p>
    <w:p w:rsidR="47DBD121" w:rsidP="4E613503" w:rsidRDefault="47DBD121" w14:paraId="12152101" w14:textId="07CAFF7A" w14:noSpellErr="1">
      <w:pPr>
        <w:numPr>
          <w:ilvl w:val="0"/>
          <w:numId w:val="2"/>
        </w:numPr>
        <w:spacing w:after="0"/>
        <w:jc w:val="both"/>
        <w:rPr>
          <w:rFonts w:ascii="Arial" w:hAnsi="Arial" w:eastAsia="Calibri" w:cs="Arial"/>
          <w:sz w:val="21"/>
          <w:szCs w:val="21"/>
        </w:rPr>
      </w:pPr>
      <w:r w:rsidRPr="4E613503" w:rsidR="47DBD121">
        <w:rPr>
          <w:rFonts w:ascii="Arial" w:hAnsi="Arial" w:eastAsia="Calibri" w:cs="Arial"/>
          <w:sz w:val="21"/>
          <w:szCs w:val="21"/>
        </w:rPr>
        <w:t xml:space="preserve">Enable </w:t>
      </w:r>
      <w:r w:rsidRPr="4E613503" w:rsidR="00AF3427">
        <w:rPr>
          <w:rFonts w:ascii="Arial" w:hAnsi="Arial" w:eastAsia="Calibri" w:cs="Arial"/>
          <w:sz w:val="21"/>
          <w:szCs w:val="21"/>
        </w:rPr>
        <w:t xml:space="preserve">tax </w:t>
      </w:r>
      <w:r w:rsidRPr="4E613503" w:rsidR="47DBD121">
        <w:rPr>
          <w:rFonts w:ascii="Arial" w:hAnsi="Arial" w:eastAsia="Calibri" w:cs="Arial"/>
          <w:sz w:val="21"/>
          <w:szCs w:val="21"/>
        </w:rPr>
        <w:t>efficiencies and transparency.</w:t>
      </w:r>
    </w:p>
    <w:p w:rsidR="47DBD121" w:rsidP="4E613503" w:rsidRDefault="47DBD121" w14:paraId="1BF6B461" w14:textId="64F35A2F" w14:noSpellErr="1">
      <w:pPr>
        <w:numPr>
          <w:ilvl w:val="0"/>
          <w:numId w:val="2"/>
        </w:numPr>
        <w:spacing w:after="0"/>
        <w:jc w:val="both"/>
        <w:rPr>
          <w:rFonts w:ascii="Arial" w:hAnsi="Arial" w:eastAsia="Calibri" w:cs="Arial"/>
          <w:sz w:val="21"/>
          <w:szCs w:val="21"/>
        </w:rPr>
      </w:pPr>
      <w:r w:rsidRPr="4E613503" w:rsidR="47DBD121">
        <w:rPr>
          <w:rFonts w:ascii="Arial" w:hAnsi="Arial" w:eastAsia="Calibri" w:cs="Arial"/>
          <w:sz w:val="21"/>
          <w:szCs w:val="21"/>
        </w:rPr>
        <w:t>Ensure that 100% of profits are gift-aided back to the Union, reinvesting directly into student experience.</w:t>
      </w:r>
    </w:p>
    <w:p w:rsidR="11EB7EC8" w:rsidP="4E613503" w:rsidRDefault="11EB7EC8" w14:paraId="332C906E" w14:textId="4284752B" w14:noSpellErr="1">
      <w:pPr>
        <w:spacing w:after="0"/>
        <w:jc w:val="both"/>
        <w:rPr>
          <w:rFonts w:ascii="Arial" w:hAnsi="Arial" w:eastAsia="Calibri" w:cs="Arial"/>
          <w:sz w:val="21"/>
          <w:szCs w:val="21"/>
        </w:rPr>
      </w:pPr>
    </w:p>
    <w:p w:rsidRPr="00AF3427" w:rsidR="47DBD121" w:rsidP="4E613503" w:rsidRDefault="47DBD121" w14:paraId="721A9C2A" w14:textId="0BD15783" w14:noSpellErr="1">
      <w:pPr>
        <w:spacing w:after="0"/>
        <w:jc w:val="both"/>
        <w:rPr>
          <w:rFonts w:ascii="Arial" w:hAnsi="Arial" w:eastAsia="Calibri" w:cs="Arial"/>
          <w:b w:val="1"/>
          <w:bCs w:val="1"/>
          <w:sz w:val="21"/>
          <w:szCs w:val="21"/>
        </w:rPr>
      </w:pPr>
      <w:r w:rsidRPr="4E613503" w:rsidR="47DBD121">
        <w:rPr>
          <w:rFonts w:ascii="Arial" w:hAnsi="Arial" w:eastAsia="Calibri" w:cs="Arial"/>
          <w:b w:val="1"/>
          <w:bCs w:val="1"/>
          <w:sz w:val="21"/>
          <w:szCs w:val="21"/>
        </w:rPr>
        <w:t>6. Commercial Objectives</w:t>
      </w:r>
    </w:p>
    <w:p w:rsidR="00C177B1" w:rsidP="4E613503" w:rsidRDefault="00C177B1" w14:paraId="6E536504" w14:textId="77777777" w14:noSpellErr="1">
      <w:pPr>
        <w:spacing w:after="0"/>
        <w:jc w:val="both"/>
        <w:rPr>
          <w:rFonts w:ascii="Arial" w:hAnsi="Arial" w:eastAsia="Calibri" w:cs="Arial"/>
          <w:sz w:val="21"/>
          <w:szCs w:val="21"/>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A0" w:firstRow="1" w:lastRow="0" w:firstColumn="1" w:lastColumn="0" w:noHBand="1" w:noVBand="1"/>
      </w:tblPr>
      <w:tblGrid>
        <w:gridCol w:w="4296"/>
        <w:gridCol w:w="4814"/>
      </w:tblGrid>
      <w:tr w:rsidR="11EB7EC8" w:rsidTr="4E613503" w14:paraId="55EE9F6D" w14:textId="77777777">
        <w:trPr>
          <w:trHeight w:val="285"/>
        </w:trPr>
        <w:tc>
          <w:tcPr>
            <w:tcW w:w="4296" w:type="dxa"/>
            <w:tcMar>
              <w:top w:w="15" w:type="dxa"/>
              <w:left w:w="15" w:type="dxa"/>
              <w:right w:w="15" w:type="dxa"/>
            </w:tcMar>
            <w:vAlign w:val="center"/>
          </w:tcPr>
          <w:p w:rsidR="11EB7EC8" w:rsidP="4E613503" w:rsidRDefault="11EB7EC8" w14:paraId="5AE35617" w14:textId="7917741F" w14:noSpellErr="1">
            <w:pPr>
              <w:spacing w:after="0"/>
              <w:jc w:val="both"/>
            </w:pPr>
            <w:r w:rsidRPr="4E613503" w:rsidR="11EB7EC8">
              <w:rPr>
                <w:rFonts w:ascii="Arial" w:hAnsi="Arial" w:eastAsia="Arial" w:cs="Arial"/>
                <w:b w:val="1"/>
                <w:bCs w:val="1"/>
                <w:sz w:val="21"/>
                <w:szCs w:val="21"/>
              </w:rPr>
              <w:t xml:space="preserve">Objective </w:t>
            </w:r>
          </w:p>
        </w:tc>
        <w:tc>
          <w:tcPr>
            <w:tcW w:w="4814" w:type="dxa"/>
            <w:tcMar>
              <w:top w:w="15" w:type="dxa"/>
              <w:left w:w="15" w:type="dxa"/>
              <w:right w:w="15" w:type="dxa"/>
            </w:tcMar>
            <w:vAlign w:val="center"/>
          </w:tcPr>
          <w:p w:rsidR="11EB7EC8" w:rsidP="4E613503" w:rsidRDefault="11EB7EC8" w14:paraId="73A72478" w14:textId="77D8CC74" w14:noSpellErr="1">
            <w:pPr>
              <w:spacing w:after="0"/>
              <w:jc w:val="both"/>
            </w:pPr>
            <w:r w:rsidRPr="4E613503" w:rsidR="11EB7EC8">
              <w:rPr>
                <w:rFonts w:ascii="Arial" w:hAnsi="Arial" w:eastAsia="Arial" w:cs="Arial"/>
                <w:b w:val="1"/>
                <w:bCs w:val="1"/>
                <w:sz w:val="21"/>
                <w:szCs w:val="21"/>
              </w:rPr>
              <w:t xml:space="preserve">Impact for Students </w:t>
            </w:r>
          </w:p>
        </w:tc>
      </w:tr>
      <w:tr w:rsidR="11EB7EC8" w:rsidTr="4E613503" w14:paraId="03320F17" w14:textId="77777777">
        <w:trPr>
          <w:trHeight w:val="810"/>
        </w:trPr>
        <w:tc>
          <w:tcPr>
            <w:tcW w:w="4296" w:type="dxa"/>
            <w:tcMar>
              <w:top w:w="15" w:type="dxa"/>
              <w:left w:w="15" w:type="dxa"/>
              <w:right w:w="15" w:type="dxa"/>
            </w:tcMar>
            <w:vAlign w:val="center"/>
          </w:tcPr>
          <w:p w:rsidR="11EB7EC8" w:rsidP="4E613503" w:rsidRDefault="11EB7EC8" w14:paraId="45F8D6FB" w14:textId="6F283B17" w14:noSpellErr="1">
            <w:pPr>
              <w:spacing w:after="0"/>
              <w:jc w:val="both"/>
            </w:pPr>
            <w:r w:rsidRPr="4E613503" w:rsidR="11EB7EC8">
              <w:rPr>
                <w:rFonts w:ascii="Arial" w:hAnsi="Arial" w:eastAsia="Arial" w:cs="Arial"/>
                <w:sz w:val="21"/>
                <w:szCs w:val="21"/>
              </w:rPr>
              <w:t xml:space="preserve">Engage with 100,000 students annually </w:t>
            </w:r>
          </w:p>
        </w:tc>
        <w:tc>
          <w:tcPr>
            <w:tcW w:w="4814" w:type="dxa"/>
            <w:tcMar>
              <w:top w:w="15" w:type="dxa"/>
              <w:left w:w="15" w:type="dxa"/>
              <w:right w:w="15" w:type="dxa"/>
            </w:tcMar>
            <w:vAlign w:val="center"/>
          </w:tcPr>
          <w:p w:rsidR="11EB7EC8" w:rsidP="4E613503" w:rsidRDefault="11EB7EC8" w14:paraId="469B0C04" w14:textId="2E46541D" w14:noSpellErr="1">
            <w:pPr>
              <w:spacing w:after="0"/>
              <w:jc w:val="both"/>
            </w:pPr>
            <w:r w:rsidRPr="4E613503" w:rsidR="11EB7EC8">
              <w:rPr>
                <w:rFonts w:ascii="Arial" w:hAnsi="Arial" w:eastAsia="Arial" w:cs="Arial"/>
                <w:sz w:val="21"/>
                <w:szCs w:val="21"/>
              </w:rPr>
              <w:t xml:space="preserve">More opportunities to </w:t>
            </w:r>
            <w:r w:rsidRPr="4E613503" w:rsidR="11EB7EC8">
              <w:rPr>
                <w:rFonts w:ascii="Arial" w:hAnsi="Arial" w:eastAsia="Arial" w:cs="Arial"/>
                <w:sz w:val="21"/>
                <w:szCs w:val="21"/>
              </w:rPr>
              <w:t>participate</w:t>
            </w:r>
            <w:r w:rsidRPr="4E613503" w:rsidR="11EB7EC8">
              <w:rPr>
                <w:rFonts w:ascii="Arial" w:hAnsi="Arial" w:eastAsia="Arial" w:cs="Arial"/>
                <w:sz w:val="21"/>
                <w:szCs w:val="21"/>
              </w:rPr>
              <w:t xml:space="preserve">, connect, and belong. </w:t>
            </w:r>
          </w:p>
        </w:tc>
      </w:tr>
      <w:tr w:rsidR="11EB7EC8" w:rsidTr="4E613503" w14:paraId="69755C7F" w14:textId="77777777">
        <w:trPr>
          <w:trHeight w:val="540"/>
        </w:trPr>
        <w:tc>
          <w:tcPr>
            <w:tcW w:w="4296" w:type="dxa"/>
            <w:tcMar>
              <w:top w:w="15" w:type="dxa"/>
              <w:left w:w="15" w:type="dxa"/>
              <w:right w:w="15" w:type="dxa"/>
            </w:tcMar>
            <w:vAlign w:val="center"/>
          </w:tcPr>
          <w:p w:rsidR="11EB7EC8" w:rsidP="4E613503" w:rsidRDefault="11EB7EC8" w14:paraId="1717A502" w14:textId="42500D17" w14:noSpellErr="1">
            <w:pPr>
              <w:spacing w:after="0"/>
              <w:jc w:val="both"/>
            </w:pPr>
            <w:r w:rsidRPr="4E613503" w:rsidR="11EB7EC8">
              <w:rPr>
                <w:rFonts w:ascii="Arial" w:hAnsi="Arial" w:eastAsia="Arial" w:cs="Arial"/>
                <w:sz w:val="21"/>
                <w:szCs w:val="21"/>
              </w:rPr>
              <w:t xml:space="preserve">Make all events free and accessible </w:t>
            </w:r>
          </w:p>
        </w:tc>
        <w:tc>
          <w:tcPr>
            <w:tcW w:w="4814" w:type="dxa"/>
            <w:tcMar>
              <w:top w:w="15" w:type="dxa"/>
              <w:left w:w="15" w:type="dxa"/>
              <w:right w:w="15" w:type="dxa"/>
            </w:tcMar>
            <w:vAlign w:val="center"/>
          </w:tcPr>
          <w:p w:rsidR="11EB7EC8" w:rsidP="4E613503" w:rsidRDefault="11EB7EC8" w14:paraId="55001860" w14:textId="5E25EFB1" w14:noSpellErr="1">
            <w:pPr>
              <w:spacing w:after="0"/>
              <w:jc w:val="both"/>
            </w:pPr>
            <w:r w:rsidRPr="4E613503" w:rsidR="11EB7EC8">
              <w:rPr>
                <w:rFonts w:ascii="Arial" w:hAnsi="Arial" w:eastAsia="Arial" w:cs="Arial"/>
                <w:sz w:val="21"/>
                <w:szCs w:val="21"/>
              </w:rPr>
              <w:t xml:space="preserve">Removes financial barriers and fosters inclusion. </w:t>
            </w:r>
          </w:p>
        </w:tc>
      </w:tr>
      <w:tr w:rsidR="11EB7EC8" w:rsidTr="4E613503" w14:paraId="06EC79DA" w14:textId="77777777">
        <w:trPr>
          <w:trHeight w:val="810"/>
        </w:trPr>
        <w:tc>
          <w:tcPr>
            <w:tcW w:w="4296" w:type="dxa"/>
            <w:tcMar>
              <w:top w:w="15" w:type="dxa"/>
              <w:left w:w="15" w:type="dxa"/>
              <w:right w:w="15" w:type="dxa"/>
            </w:tcMar>
            <w:vAlign w:val="center"/>
          </w:tcPr>
          <w:p w:rsidR="11EB7EC8" w:rsidP="4E613503" w:rsidRDefault="11EB7EC8" w14:paraId="7BDC75BC" w14:textId="54D21BE3" w14:noSpellErr="1">
            <w:pPr>
              <w:spacing w:after="0"/>
              <w:jc w:val="both"/>
            </w:pPr>
            <w:r w:rsidRPr="4E613503" w:rsidR="11EB7EC8">
              <w:rPr>
                <w:rFonts w:ascii="Arial" w:hAnsi="Arial" w:eastAsia="Arial" w:cs="Arial"/>
                <w:sz w:val="21"/>
                <w:szCs w:val="21"/>
              </w:rPr>
              <w:t xml:space="preserve">Ensure affordability and value across all outlets </w:t>
            </w:r>
          </w:p>
        </w:tc>
        <w:tc>
          <w:tcPr>
            <w:tcW w:w="4814" w:type="dxa"/>
            <w:tcMar>
              <w:top w:w="15" w:type="dxa"/>
              <w:left w:w="15" w:type="dxa"/>
              <w:right w:w="15" w:type="dxa"/>
            </w:tcMar>
            <w:vAlign w:val="center"/>
          </w:tcPr>
          <w:p w:rsidR="11EB7EC8" w:rsidP="4E613503" w:rsidRDefault="11EB7EC8" w14:paraId="5C3F803F" w14:textId="652B95B3" w14:noSpellErr="1">
            <w:pPr>
              <w:spacing w:after="0"/>
              <w:jc w:val="both"/>
            </w:pPr>
            <w:r w:rsidRPr="4E613503" w:rsidR="11EB7EC8">
              <w:rPr>
                <w:rFonts w:ascii="Arial" w:hAnsi="Arial" w:eastAsia="Arial" w:cs="Arial"/>
                <w:sz w:val="21"/>
                <w:szCs w:val="21"/>
              </w:rPr>
              <w:t xml:space="preserve">Student-first pricing, including 25% discount via the Venues App. </w:t>
            </w:r>
          </w:p>
        </w:tc>
      </w:tr>
      <w:tr w:rsidR="11EB7EC8" w:rsidTr="4E613503" w14:paraId="50D2BF7E" w14:textId="77777777">
        <w:trPr>
          <w:trHeight w:val="540"/>
        </w:trPr>
        <w:tc>
          <w:tcPr>
            <w:tcW w:w="4296" w:type="dxa"/>
            <w:tcMar>
              <w:top w:w="15" w:type="dxa"/>
              <w:left w:w="15" w:type="dxa"/>
              <w:right w:w="15" w:type="dxa"/>
            </w:tcMar>
            <w:vAlign w:val="center"/>
          </w:tcPr>
          <w:p w:rsidR="11EB7EC8" w:rsidP="4E613503" w:rsidRDefault="11EB7EC8" w14:paraId="5724107B" w14:textId="53F84547" w14:noSpellErr="1">
            <w:pPr>
              <w:spacing w:after="0"/>
              <w:jc w:val="both"/>
            </w:pPr>
            <w:r w:rsidRPr="4E613503" w:rsidR="11EB7EC8">
              <w:rPr>
                <w:rFonts w:ascii="Arial" w:hAnsi="Arial" w:eastAsia="Arial" w:cs="Arial"/>
                <w:sz w:val="21"/>
                <w:szCs w:val="21"/>
              </w:rPr>
              <w:t xml:space="preserve">Diversify income streams to mitigate risk </w:t>
            </w:r>
          </w:p>
        </w:tc>
        <w:tc>
          <w:tcPr>
            <w:tcW w:w="4814" w:type="dxa"/>
            <w:tcMar>
              <w:top w:w="15" w:type="dxa"/>
              <w:left w:w="15" w:type="dxa"/>
              <w:right w:w="15" w:type="dxa"/>
            </w:tcMar>
            <w:vAlign w:val="center"/>
          </w:tcPr>
          <w:p w:rsidR="11EB7EC8" w:rsidP="4E613503" w:rsidRDefault="11EB7EC8" w14:paraId="4528A0ED" w14:textId="26100BC8" w14:noSpellErr="1">
            <w:pPr>
              <w:spacing w:after="0"/>
              <w:jc w:val="both"/>
            </w:pPr>
            <w:r w:rsidRPr="4E613503" w:rsidR="11EB7EC8">
              <w:rPr>
                <w:rFonts w:ascii="Arial" w:hAnsi="Arial" w:eastAsia="Arial" w:cs="Arial"/>
                <w:sz w:val="21"/>
                <w:szCs w:val="21"/>
              </w:rPr>
              <w:t xml:space="preserve">Protects </w:t>
            </w:r>
            <w:r w:rsidRPr="4E613503" w:rsidR="00AF3427">
              <w:rPr>
                <w:rFonts w:ascii="Arial" w:hAnsi="Arial" w:eastAsia="Arial" w:cs="Arial"/>
                <w:sz w:val="21"/>
                <w:szCs w:val="21"/>
              </w:rPr>
              <w:t>current</w:t>
            </w:r>
            <w:r w:rsidRPr="4E613503" w:rsidR="11EB7EC8">
              <w:rPr>
                <w:rFonts w:ascii="Arial" w:hAnsi="Arial" w:eastAsia="Arial" w:cs="Arial"/>
                <w:sz w:val="21"/>
                <w:szCs w:val="21"/>
              </w:rPr>
              <w:t xml:space="preserve"> services from market changes. </w:t>
            </w:r>
          </w:p>
        </w:tc>
      </w:tr>
      <w:tr w:rsidR="11EB7EC8" w:rsidTr="4E613503" w14:paraId="2994A400" w14:textId="77777777">
        <w:trPr>
          <w:trHeight w:val="810"/>
        </w:trPr>
        <w:tc>
          <w:tcPr>
            <w:tcW w:w="4296" w:type="dxa"/>
            <w:tcMar>
              <w:top w:w="15" w:type="dxa"/>
              <w:left w:w="15" w:type="dxa"/>
              <w:right w:w="15" w:type="dxa"/>
            </w:tcMar>
            <w:vAlign w:val="center"/>
          </w:tcPr>
          <w:p w:rsidR="11EB7EC8" w:rsidP="4E613503" w:rsidRDefault="11EB7EC8" w14:paraId="7F5EC71E" w14:textId="157FBB47" w14:noSpellErr="1">
            <w:pPr>
              <w:spacing w:after="0"/>
              <w:jc w:val="both"/>
            </w:pPr>
            <w:r w:rsidRPr="4E613503" w:rsidR="11EB7EC8">
              <w:rPr>
                <w:rFonts w:ascii="Arial" w:hAnsi="Arial" w:eastAsia="Arial" w:cs="Arial"/>
                <w:sz w:val="21"/>
                <w:szCs w:val="21"/>
              </w:rPr>
              <w:t xml:space="preserve">Deliver £150k </w:t>
            </w:r>
            <w:r w:rsidRPr="4E613503" w:rsidR="00AF3427">
              <w:rPr>
                <w:rFonts w:ascii="Arial" w:hAnsi="Arial" w:eastAsia="Arial" w:cs="Arial"/>
                <w:sz w:val="21"/>
                <w:szCs w:val="21"/>
              </w:rPr>
              <w:t xml:space="preserve">to SIF </w:t>
            </w:r>
            <w:r w:rsidRPr="4E613503" w:rsidR="11EB7EC8">
              <w:rPr>
                <w:rFonts w:ascii="Arial" w:hAnsi="Arial" w:eastAsia="Arial" w:cs="Arial"/>
                <w:sz w:val="21"/>
                <w:szCs w:val="21"/>
              </w:rPr>
              <w:t xml:space="preserve">and contribute £200k to the charity </w:t>
            </w:r>
            <w:r w:rsidRPr="4E613503" w:rsidR="00AF3427">
              <w:rPr>
                <w:rFonts w:ascii="Arial" w:hAnsi="Arial" w:eastAsia="Arial" w:cs="Arial"/>
                <w:sz w:val="21"/>
                <w:szCs w:val="21"/>
              </w:rPr>
              <w:t>annually</w:t>
            </w:r>
          </w:p>
        </w:tc>
        <w:tc>
          <w:tcPr>
            <w:tcW w:w="4814" w:type="dxa"/>
            <w:tcMar>
              <w:top w:w="15" w:type="dxa"/>
              <w:left w:w="15" w:type="dxa"/>
              <w:right w:w="15" w:type="dxa"/>
            </w:tcMar>
            <w:vAlign w:val="center"/>
          </w:tcPr>
          <w:p w:rsidR="11EB7EC8" w:rsidP="4E613503" w:rsidRDefault="11EB7EC8" w14:paraId="7901A020" w14:textId="769ADE93" w14:noSpellErr="1">
            <w:pPr>
              <w:spacing w:after="0"/>
              <w:jc w:val="both"/>
            </w:pPr>
            <w:r w:rsidRPr="4E613503" w:rsidR="11EB7EC8">
              <w:rPr>
                <w:rFonts w:ascii="Arial" w:hAnsi="Arial" w:eastAsia="Arial" w:cs="Arial"/>
                <w:sz w:val="21"/>
                <w:szCs w:val="21"/>
              </w:rPr>
              <w:t xml:space="preserve">Sustains </w:t>
            </w:r>
            <w:r w:rsidRPr="4E613503" w:rsidR="00AF3427">
              <w:rPr>
                <w:rFonts w:ascii="Arial" w:hAnsi="Arial" w:eastAsia="Arial" w:cs="Arial"/>
                <w:sz w:val="21"/>
                <w:szCs w:val="21"/>
              </w:rPr>
              <w:t xml:space="preserve">student investment priorities. </w:t>
            </w:r>
          </w:p>
        </w:tc>
      </w:tr>
      <w:tr w:rsidR="11EB7EC8" w:rsidTr="4E613503" w14:paraId="670CDD3C" w14:textId="77777777">
        <w:trPr>
          <w:trHeight w:val="1080"/>
        </w:trPr>
        <w:tc>
          <w:tcPr>
            <w:tcW w:w="4296" w:type="dxa"/>
            <w:tcMar>
              <w:top w:w="15" w:type="dxa"/>
              <w:left w:w="15" w:type="dxa"/>
              <w:right w:w="15" w:type="dxa"/>
            </w:tcMar>
            <w:vAlign w:val="center"/>
          </w:tcPr>
          <w:p w:rsidR="11EB7EC8" w:rsidP="4E613503" w:rsidRDefault="11EB7EC8" w14:paraId="034B1DCD" w14:textId="1815E322" w14:noSpellErr="1">
            <w:pPr>
              <w:spacing w:after="0"/>
              <w:jc w:val="both"/>
            </w:pPr>
            <w:r w:rsidRPr="4E613503" w:rsidR="11EB7EC8">
              <w:rPr>
                <w:rFonts w:ascii="Arial" w:hAnsi="Arial" w:eastAsia="Arial" w:cs="Arial"/>
                <w:sz w:val="21"/>
                <w:szCs w:val="21"/>
              </w:rPr>
              <w:t xml:space="preserve">Increase student employment and put £1m back into student pockets </w:t>
            </w:r>
          </w:p>
        </w:tc>
        <w:tc>
          <w:tcPr>
            <w:tcW w:w="4814" w:type="dxa"/>
            <w:tcMar>
              <w:top w:w="15" w:type="dxa"/>
              <w:left w:w="15" w:type="dxa"/>
              <w:right w:w="15" w:type="dxa"/>
            </w:tcMar>
            <w:vAlign w:val="center"/>
          </w:tcPr>
          <w:p w:rsidR="11EB7EC8" w:rsidP="4E613503" w:rsidRDefault="11EB7EC8" w14:paraId="32BD91D3" w14:textId="16DB3E15" w14:noSpellErr="1">
            <w:pPr>
              <w:spacing w:after="0"/>
              <w:jc w:val="both"/>
            </w:pPr>
            <w:r w:rsidRPr="4E613503" w:rsidR="11EB7EC8">
              <w:rPr>
                <w:rFonts w:ascii="Arial" w:hAnsi="Arial" w:eastAsia="Arial" w:cs="Arial"/>
                <w:sz w:val="21"/>
                <w:szCs w:val="21"/>
              </w:rPr>
              <w:t>Supports financial wellbeing and career development.</w:t>
            </w:r>
          </w:p>
        </w:tc>
      </w:tr>
    </w:tbl>
    <w:p w:rsidR="11EB7EC8" w:rsidP="4E613503" w:rsidRDefault="11EB7EC8" w14:paraId="2DF5539E" w14:textId="79694449" w14:noSpellErr="1">
      <w:pPr>
        <w:spacing w:after="0"/>
        <w:jc w:val="both"/>
        <w:rPr>
          <w:rFonts w:ascii="Arial" w:hAnsi="Arial" w:eastAsia="Calibri" w:cs="Arial"/>
          <w:sz w:val="21"/>
          <w:szCs w:val="21"/>
        </w:rPr>
      </w:pPr>
    </w:p>
    <w:p w:rsidR="11EB7EC8" w:rsidP="4E613503" w:rsidRDefault="11EB7EC8" w14:paraId="0C413F6B" w14:textId="77EDC060" w14:noSpellErr="1">
      <w:pPr>
        <w:spacing w:after="0"/>
        <w:jc w:val="both"/>
        <w:rPr>
          <w:rFonts w:ascii="Arial" w:hAnsi="Arial" w:eastAsia="Calibri" w:cs="Arial"/>
          <w:sz w:val="21"/>
          <w:szCs w:val="21"/>
        </w:rPr>
      </w:pPr>
    </w:p>
    <w:p w:rsidRPr="008B5651" w:rsidR="47DBD121" w:rsidP="4E613503" w:rsidRDefault="47DBD121" w14:paraId="36611557" w14:textId="6FE47A7D" w14:noSpellErr="1">
      <w:pPr>
        <w:spacing w:after="0"/>
        <w:jc w:val="both"/>
        <w:rPr>
          <w:rFonts w:ascii="Arial" w:hAnsi="Arial" w:eastAsia="Calibri" w:cs="Arial"/>
          <w:b w:val="1"/>
          <w:bCs w:val="1"/>
          <w:sz w:val="21"/>
          <w:szCs w:val="21"/>
        </w:rPr>
      </w:pPr>
      <w:r w:rsidRPr="4E613503" w:rsidR="47DBD121">
        <w:rPr>
          <w:rFonts w:ascii="Arial" w:hAnsi="Arial" w:eastAsia="Calibri" w:cs="Arial"/>
          <w:b w:val="1"/>
          <w:bCs w:val="1"/>
          <w:sz w:val="21"/>
          <w:szCs w:val="21"/>
        </w:rPr>
        <w:t>7. Looking Ahead</w:t>
      </w:r>
    </w:p>
    <w:p w:rsidR="47DBD121" w:rsidP="4E613503" w:rsidRDefault="47DBD121" w14:paraId="72B51F71" w14:textId="5472D1FB" w14:noSpellErr="1">
      <w:pPr>
        <w:spacing w:after="0"/>
        <w:jc w:val="both"/>
        <w:rPr>
          <w:rFonts w:ascii="Arial" w:hAnsi="Arial" w:eastAsia="Calibri" w:cs="Arial"/>
          <w:sz w:val="21"/>
          <w:szCs w:val="21"/>
        </w:rPr>
      </w:pPr>
      <w:r w:rsidRPr="4E613503" w:rsidR="47DBD121">
        <w:rPr>
          <w:rFonts w:ascii="Arial" w:hAnsi="Arial" w:eastAsia="Calibri" w:cs="Arial"/>
          <w:sz w:val="21"/>
          <w:szCs w:val="21"/>
        </w:rPr>
        <w:t xml:space="preserve">Over the </w:t>
      </w:r>
      <w:r w:rsidRPr="4E613503" w:rsidR="47DBD121">
        <w:rPr>
          <w:rFonts w:ascii="Arial" w:hAnsi="Arial" w:eastAsia="Calibri" w:cs="Arial"/>
          <w:sz w:val="21"/>
          <w:szCs w:val="21"/>
        </w:rPr>
        <w:t>remainder</w:t>
      </w:r>
      <w:r w:rsidRPr="4E613503" w:rsidR="47DBD121">
        <w:rPr>
          <w:rFonts w:ascii="Arial" w:hAnsi="Arial" w:eastAsia="Calibri" w:cs="Arial"/>
          <w:sz w:val="21"/>
          <w:szCs w:val="21"/>
        </w:rPr>
        <w:t xml:space="preserve"> of 2025/26, we will:</w:t>
      </w:r>
    </w:p>
    <w:p w:rsidR="47DBD121" w:rsidP="4E613503" w:rsidRDefault="47DBD121" w14:paraId="6455F4AE" w14:textId="08DAFAAB" w14:noSpellErr="1">
      <w:pPr>
        <w:numPr>
          <w:ilvl w:val="0"/>
          <w:numId w:val="1"/>
        </w:numPr>
        <w:spacing w:after="0"/>
        <w:jc w:val="both"/>
        <w:rPr>
          <w:rFonts w:ascii="Arial" w:hAnsi="Arial" w:eastAsia="Calibri" w:cs="Arial"/>
          <w:sz w:val="21"/>
          <w:szCs w:val="21"/>
        </w:rPr>
      </w:pPr>
      <w:r w:rsidRPr="4E613503" w:rsidR="47DBD121">
        <w:rPr>
          <w:rFonts w:ascii="Arial" w:hAnsi="Arial" w:eastAsia="Calibri" w:cs="Arial"/>
          <w:sz w:val="21"/>
          <w:szCs w:val="21"/>
        </w:rPr>
        <w:t>Launch in-house catering and ensure a smooth transition.</w:t>
      </w:r>
    </w:p>
    <w:p w:rsidR="47DBD121" w:rsidP="4E613503" w:rsidRDefault="47DBD121" w14:paraId="19468233" w14:textId="73984E58" w14:noSpellErr="1">
      <w:pPr>
        <w:numPr>
          <w:ilvl w:val="0"/>
          <w:numId w:val="1"/>
        </w:numPr>
        <w:spacing w:after="0"/>
        <w:jc w:val="both"/>
        <w:rPr>
          <w:rFonts w:ascii="Arial" w:hAnsi="Arial" w:eastAsia="Calibri" w:cs="Arial"/>
          <w:sz w:val="21"/>
          <w:szCs w:val="21"/>
        </w:rPr>
      </w:pPr>
      <w:r w:rsidRPr="4E613503" w:rsidR="47DBD121">
        <w:rPr>
          <w:rFonts w:ascii="Arial" w:hAnsi="Arial" w:eastAsia="Calibri" w:cs="Arial"/>
          <w:sz w:val="21"/>
          <w:szCs w:val="21"/>
        </w:rPr>
        <w:t>Roll out the Venues App and three-tier pricing model.</w:t>
      </w:r>
    </w:p>
    <w:p w:rsidR="47DBD121" w:rsidP="4E613503" w:rsidRDefault="47DBD121" w14:paraId="79A3A8C2" w14:textId="74137257" w14:noSpellErr="1">
      <w:pPr>
        <w:numPr>
          <w:ilvl w:val="0"/>
          <w:numId w:val="1"/>
        </w:numPr>
        <w:spacing w:after="0"/>
        <w:jc w:val="both"/>
        <w:rPr>
          <w:rFonts w:ascii="Arial" w:hAnsi="Arial" w:eastAsia="Calibri" w:cs="Arial"/>
          <w:sz w:val="21"/>
          <w:szCs w:val="21"/>
        </w:rPr>
      </w:pPr>
      <w:r w:rsidRPr="4E613503" w:rsidR="47DBD121">
        <w:rPr>
          <w:rFonts w:ascii="Arial" w:hAnsi="Arial" w:eastAsia="Calibri" w:cs="Arial"/>
          <w:sz w:val="21"/>
          <w:szCs w:val="21"/>
        </w:rPr>
        <w:t>Expand Imprinted partnerships and deliver new shared service offers.</w:t>
      </w:r>
    </w:p>
    <w:p w:rsidR="47DBD121" w:rsidP="4E613503" w:rsidRDefault="47DBD121" w14:paraId="3073095B" w14:textId="16B7F4A8" w14:noSpellErr="1">
      <w:pPr>
        <w:numPr>
          <w:ilvl w:val="0"/>
          <w:numId w:val="1"/>
        </w:numPr>
        <w:spacing w:after="0"/>
        <w:jc w:val="both"/>
        <w:rPr>
          <w:rFonts w:ascii="Arial" w:hAnsi="Arial" w:eastAsia="Calibri" w:cs="Arial"/>
          <w:sz w:val="21"/>
          <w:szCs w:val="21"/>
        </w:rPr>
      </w:pPr>
      <w:r w:rsidRPr="4E613503" w:rsidR="47DBD121">
        <w:rPr>
          <w:rFonts w:ascii="Arial" w:hAnsi="Arial" w:eastAsia="Calibri" w:cs="Arial"/>
          <w:sz w:val="21"/>
          <w:szCs w:val="21"/>
        </w:rPr>
        <w:t>Launch the Student Temp Agency and measure its employment impact.</w:t>
      </w:r>
    </w:p>
    <w:p w:rsidR="47DBD121" w:rsidP="4E613503" w:rsidRDefault="47DBD121" w14:paraId="2C8557C7" w14:textId="11C4A3D1" w14:noSpellErr="1">
      <w:pPr>
        <w:numPr>
          <w:ilvl w:val="0"/>
          <w:numId w:val="1"/>
        </w:numPr>
        <w:spacing w:after="0"/>
        <w:jc w:val="both"/>
        <w:rPr>
          <w:rFonts w:ascii="Arial" w:hAnsi="Arial" w:eastAsia="Calibri" w:cs="Arial"/>
          <w:sz w:val="21"/>
          <w:szCs w:val="21"/>
        </w:rPr>
      </w:pPr>
      <w:r w:rsidRPr="4E613503" w:rsidR="47DBD121">
        <w:rPr>
          <w:rFonts w:ascii="Arial" w:hAnsi="Arial" w:eastAsia="Calibri" w:cs="Arial"/>
          <w:sz w:val="21"/>
          <w:szCs w:val="21"/>
        </w:rPr>
        <w:t xml:space="preserve">Continue to lower student prices and increase </w:t>
      </w:r>
      <w:r w:rsidRPr="4E613503" w:rsidR="008B5651">
        <w:rPr>
          <w:rFonts w:ascii="Arial" w:hAnsi="Arial" w:eastAsia="Calibri" w:cs="Arial"/>
          <w:sz w:val="21"/>
          <w:szCs w:val="21"/>
        </w:rPr>
        <w:t xml:space="preserve">free events and </w:t>
      </w:r>
      <w:r w:rsidRPr="4E613503" w:rsidR="47DBD121">
        <w:rPr>
          <w:rFonts w:ascii="Arial" w:hAnsi="Arial" w:eastAsia="Calibri" w:cs="Arial"/>
          <w:sz w:val="21"/>
          <w:szCs w:val="21"/>
        </w:rPr>
        <w:t>accessibility.</w:t>
      </w:r>
    </w:p>
    <w:p w:rsidR="008B5651" w:rsidP="4E613503" w:rsidRDefault="008B5651" w14:paraId="41399A14" w14:textId="77777777" w14:noSpellErr="1">
      <w:pPr>
        <w:spacing w:after="0"/>
        <w:jc w:val="both"/>
        <w:rPr>
          <w:rFonts w:ascii="Arial" w:hAnsi="Arial" w:eastAsia="Calibri" w:cs="Arial"/>
          <w:sz w:val="21"/>
          <w:szCs w:val="21"/>
        </w:rPr>
      </w:pPr>
    </w:p>
    <w:p w:rsidR="47DBD121" w:rsidP="4E613503" w:rsidRDefault="47DBD121" w14:paraId="729A9011" w14:textId="4A64B4C0" w14:noSpellErr="1">
      <w:pPr>
        <w:spacing w:after="0"/>
        <w:jc w:val="both"/>
        <w:rPr>
          <w:rFonts w:ascii="Arial" w:hAnsi="Arial" w:eastAsia="Calibri" w:cs="Arial"/>
          <w:sz w:val="21"/>
          <w:szCs w:val="21"/>
        </w:rPr>
      </w:pPr>
      <w:r w:rsidRPr="4E613503" w:rsidR="47DBD121">
        <w:rPr>
          <w:rFonts w:ascii="Arial" w:hAnsi="Arial" w:eastAsia="Calibri" w:cs="Arial"/>
          <w:sz w:val="21"/>
          <w:szCs w:val="21"/>
        </w:rPr>
        <w:t>This work will move us closer to our long-term vision:</w:t>
      </w:r>
      <w:r w:rsidR="008B5651">
        <w:rPr/>
        <w:t xml:space="preserve"> </w:t>
      </w:r>
      <w:r w:rsidRPr="4E613503" w:rsidR="008B5651">
        <w:rPr>
          <w:rFonts w:ascii="Arial" w:hAnsi="Arial" w:eastAsia="Calibri" w:cs="Arial"/>
          <w:sz w:val="21"/>
          <w:szCs w:val="21"/>
        </w:rPr>
        <w:t>A</w:t>
      </w:r>
      <w:r w:rsidRPr="4E613503" w:rsidR="47DBD121">
        <w:rPr>
          <w:rFonts w:ascii="Arial" w:hAnsi="Arial" w:eastAsia="Calibri" w:cs="Arial"/>
          <w:sz w:val="21"/>
          <w:szCs w:val="21"/>
        </w:rPr>
        <w:t xml:space="preserve"> self-sustaining, innovative, and student-powered Union that delivers exceptional value and opportunity to every Imperial student.</w:t>
      </w:r>
    </w:p>
    <w:p w:rsidR="11EB7EC8" w:rsidP="4E613503" w:rsidRDefault="11EB7EC8" w14:paraId="3EFC12FF" w14:textId="2ECEA8D1" w14:noSpellErr="1">
      <w:pPr>
        <w:spacing w:after="0"/>
        <w:jc w:val="both"/>
        <w:rPr>
          <w:rFonts w:ascii="Arial" w:hAnsi="Arial" w:eastAsia="Calibri" w:cs="Arial"/>
          <w:sz w:val="21"/>
          <w:szCs w:val="21"/>
        </w:rPr>
      </w:pPr>
    </w:p>
    <w:p w:rsidRPr="008B5651" w:rsidR="47DBD121" w:rsidP="4E613503" w:rsidRDefault="47DBD121" w14:paraId="48103624" w14:textId="37B52323" w14:noSpellErr="1">
      <w:pPr>
        <w:spacing w:after="0"/>
        <w:jc w:val="both"/>
        <w:rPr>
          <w:rFonts w:ascii="Arial" w:hAnsi="Arial" w:eastAsia="Calibri" w:cs="Arial"/>
          <w:b w:val="1"/>
          <w:bCs w:val="1"/>
          <w:sz w:val="21"/>
          <w:szCs w:val="21"/>
        </w:rPr>
      </w:pPr>
      <w:r w:rsidRPr="4E613503" w:rsidR="47DBD121">
        <w:rPr>
          <w:rFonts w:ascii="Arial" w:hAnsi="Arial" w:eastAsia="Calibri" w:cs="Arial"/>
          <w:b w:val="1"/>
          <w:bCs w:val="1"/>
          <w:sz w:val="21"/>
          <w:szCs w:val="21"/>
        </w:rPr>
        <w:t>8. Conclusion</w:t>
      </w:r>
    </w:p>
    <w:p w:rsidRPr="008B5651" w:rsidR="47DBD121" w:rsidP="4E613503" w:rsidRDefault="47DBD121" w14:paraId="5E3FF81B" w14:textId="19F49217" w14:noSpellErr="1">
      <w:pPr>
        <w:spacing w:after="0"/>
        <w:jc w:val="both"/>
        <w:rPr>
          <w:rFonts w:ascii="Arial" w:hAnsi="Arial" w:eastAsia="Calibri" w:cs="Arial"/>
          <w:sz w:val="21"/>
          <w:szCs w:val="21"/>
        </w:rPr>
      </w:pPr>
      <w:r w:rsidRPr="4E613503" w:rsidR="47DBD121">
        <w:rPr>
          <w:rFonts w:ascii="Arial" w:hAnsi="Arial" w:eastAsia="Calibri" w:cs="Arial"/>
          <w:sz w:val="21"/>
          <w:szCs w:val="21"/>
        </w:rPr>
        <w:t>Imperial College Union’s commercial operations have successfully transitioned from stabilisation to ambition.</w:t>
      </w:r>
      <w:r w:rsidR="008B5651">
        <w:rPr/>
        <w:t xml:space="preserve"> </w:t>
      </w:r>
      <w:r w:rsidRPr="4E613503" w:rsidR="47DBD121">
        <w:rPr>
          <w:rFonts w:ascii="Arial" w:hAnsi="Arial" w:eastAsia="Calibri" w:cs="Arial"/>
          <w:sz w:val="21"/>
          <w:szCs w:val="21"/>
        </w:rPr>
        <w:t>We are no longer dependent on subsid</w:t>
      </w:r>
      <w:r w:rsidRPr="4E613503" w:rsidR="008B5651">
        <w:rPr>
          <w:rFonts w:ascii="Arial" w:hAnsi="Arial" w:eastAsia="Calibri" w:cs="Arial"/>
          <w:sz w:val="21"/>
          <w:szCs w:val="21"/>
        </w:rPr>
        <w:t>ies</w:t>
      </w:r>
      <w:r w:rsidRPr="4E613503" w:rsidR="47DBD121">
        <w:rPr>
          <w:rFonts w:ascii="Arial" w:hAnsi="Arial" w:eastAsia="Calibri" w:cs="Arial"/>
          <w:sz w:val="21"/>
          <w:szCs w:val="21"/>
        </w:rPr>
        <w:t xml:space="preserve"> but are generating our own resources to fund the student experience directly.</w:t>
      </w:r>
      <w:r w:rsidRPr="4E613503" w:rsidR="008B5651">
        <w:rPr>
          <w:rFonts w:ascii="Arial" w:hAnsi="Arial" w:eastAsia="Calibri" w:cs="Arial"/>
          <w:sz w:val="21"/>
          <w:szCs w:val="21"/>
        </w:rPr>
        <w:t xml:space="preserve"> </w:t>
      </w:r>
      <w:r w:rsidRPr="4E613503" w:rsidR="47DBD121">
        <w:rPr>
          <w:rFonts w:ascii="Arial" w:hAnsi="Arial" w:eastAsia="Calibri" w:cs="Arial"/>
          <w:sz w:val="21"/>
          <w:szCs w:val="21"/>
        </w:rPr>
        <w:t>Every decision we make from pricing structures to partnerships</w:t>
      </w:r>
      <w:r w:rsidRPr="4E613503" w:rsidR="008B5651">
        <w:rPr>
          <w:rFonts w:ascii="Arial" w:hAnsi="Arial" w:eastAsia="Calibri" w:cs="Arial"/>
          <w:sz w:val="21"/>
          <w:szCs w:val="21"/>
        </w:rPr>
        <w:t>,</w:t>
      </w:r>
      <w:r w:rsidRPr="4E613503" w:rsidR="47DBD121">
        <w:rPr>
          <w:rFonts w:ascii="Arial" w:hAnsi="Arial" w:eastAsia="Calibri" w:cs="Arial"/>
          <w:sz w:val="21"/>
          <w:szCs w:val="21"/>
        </w:rPr>
        <w:t xml:space="preserve"> is designed to make life at Imperial more affordable, engaging, and rewarding.</w:t>
      </w:r>
      <w:r w:rsidRPr="4E613503" w:rsidR="008B5651">
        <w:rPr>
          <w:rFonts w:ascii="Arial" w:hAnsi="Arial" w:eastAsia="Calibri" w:cs="Arial"/>
          <w:sz w:val="21"/>
          <w:szCs w:val="21"/>
        </w:rPr>
        <w:t xml:space="preserve"> </w:t>
      </w:r>
      <w:r w:rsidRPr="4E613503" w:rsidR="47DBD121">
        <w:rPr>
          <w:rFonts w:ascii="Arial" w:hAnsi="Arial" w:eastAsia="Calibri" w:cs="Arial"/>
          <w:sz w:val="21"/>
          <w:szCs w:val="21"/>
        </w:rPr>
        <w:t xml:space="preserve">By diversifying income, reinvesting surpluses, and putting students at the centre of everything we do, we are building a commercial model that </w:t>
      </w:r>
      <w:r w:rsidRPr="4E613503" w:rsidR="47DBD121">
        <w:rPr>
          <w:rFonts w:ascii="Arial" w:hAnsi="Arial" w:eastAsia="Calibri" w:cs="Arial"/>
          <w:sz w:val="21"/>
          <w:szCs w:val="21"/>
        </w:rPr>
        <w:t>doesn’t</w:t>
      </w:r>
      <w:r w:rsidRPr="4E613503" w:rsidR="47DBD121">
        <w:rPr>
          <w:rFonts w:ascii="Arial" w:hAnsi="Arial" w:eastAsia="Calibri" w:cs="Arial"/>
          <w:sz w:val="21"/>
          <w:szCs w:val="21"/>
        </w:rPr>
        <w:t xml:space="preserve"> just </w:t>
      </w:r>
      <w:r w:rsidRPr="4E613503" w:rsidR="008B5651">
        <w:rPr>
          <w:rFonts w:ascii="Arial" w:hAnsi="Arial" w:eastAsia="Calibri" w:cs="Arial"/>
          <w:sz w:val="21"/>
          <w:szCs w:val="21"/>
        </w:rPr>
        <w:t xml:space="preserve">help </w:t>
      </w:r>
      <w:r w:rsidRPr="4E613503" w:rsidR="47DBD121">
        <w:rPr>
          <w:rFonts w:ascii="Arial" w:hAnsi="Arial" w:eastAsia="Calibri" w:cs="Arial"/>
          <w:sz w:val="21"/>
          <w:szCs w:val="21"/>
        </w:rPr>
        <w:t>sustain</w:t>
      </w:r>
      <w:r w:rsidRPr="4E613503" w:rsidR="008B5651">
        <w:rPr>
          <w:rFonts w:ascii="Arial" w:hAnsi="Arial" w:eastAsia="Calibri" w:cs="Arial"/>
          <w:sz w:val="21"/>
          <w:szCs w:val="21"/>
        </w:rPr>
        <w:t xml:space="preserve"> ICU</w:t>
      </w:r>
      <w:r w:rsidRPr="4E613503" w:rsidR="47DBD121">
        <w:rPr>
          <w:rFonts w:ascii="Arial" w:hAnsi="Arial" w:eastAsia="Calibri" w:cs="Arial"/>
          <w:sz w:val="21"/>
          <w:szCs w:val="21"/>
        </w:rPr>
        <w:t xml:space="preserve"> it empowers </w:t>
      </w:r>
      <w:r w:rsidRPr="4E613503" w:rsidR="008B5651">
        <w:rPr>
          <w:rFonts w:ascii="Arial" w:hAnsi="Arial" w:eastAsia="Calibri" w:cs="Arial"/>
          <w:sz w:val="21"/>
          <w:szCs w:val="21"/>
        </w:rPr>
        <w:t>ICU and its</w:t>
      </w:r>
      <w:r w:rsidRPr="4E613503" w:rsidR="47DBD121">
        <w:rPr>
          <w:rFonts w:ascii="Arial" w:hAnsi="Arial" w:eastAsia="Calibri" w:cs="Arial"/>
          <w:sz w:val="21"/>
          <w:szCs w:val="21"/>
        </w:rPr>
        <w:t xml:space="preserve"> members </w:t>
      </w:r>
      <w:r w:rsidRPr="4E613503" w:rsidR="008B5651">
        <w:rPr>
          <w:rFonts w:ascii="Arial" w:hAnsi="Arial" w:eastAsia="Calibri" w:cs="Arial"/>
          <w:sz w:val="21"/>
          <w:szCs w:val="21"/>
        </w:rPr>
        <w:t xml:space="preserve">to </w:t>
      </w:r>
      <w:r w:rsidRPr="4E613503" w:rsidR="47DBD121">
        <w:rPr>
          <w:rFonts w:ascii="Arial" w:hAnsi="Arial" w:eastAsia="Calibri" w:cs="Arial"/>
          <w:sz w:val="21"/>
          <w:szCs w:val="21"/>
        </w:rPr>
        <w:t xml:space="preserve">enhance </w:t>
      </w:r>
      <w:r w:rsidRPr="4E613503" w:rsidR="008B5651">
        <w:rPr>
          <w:rFonts w:ascii="Arial" w:hAnsi="Arial" w:eastAsia="Calibri" w:cs="Arial"/>
          <w:sz w:val="21"/>
          <w:szCs w:val="21"/>
        </w:rPr>
        <w:t xml:space="preserve">Imperial student experience. </w:t>
      </w:r>
    </w:p>
    <w:p w:rsidR="11EB7EC8" w:rsidP="4E613503" w:rsidRDefault="11EB7EC8" w14:paraId="1911876B" w14:textId="08B9A47E" w14:noSpellErr="1">
      <w:pPr>
        <w:spacing w:after="0"/>
        <w:jc w:val="both"/>
        <w:rPr>
          <w:rFonts w:ascii="Arial" w:hAnsi="Arial" w:cs="Arial"/>
          <w:color w:val="000000" w:themeColor="text1"/>
          <w:sz w:val="21"/>
          <w:szCs w:val="21"/>
        </w:rPr>
      </w:pPr>
    </w:p>
    <w:sectPr w:rsidR="11EB7EC8" w:rsidSect="00F773DF">
      <w:headerReference w:type="first" r:id="rId10"/>
      <w:pgSz w:w="11906" w:h="16838" w:orient="portrait"/>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3D0F" w:rsidP="00BF5A76" w:rsidRDefault="00B73D0F" w14:paraId="76A2D72B" w14:textId="77777777">
      <w:pPr>
        <w:spacing w:after="0" w:line="240" w:lineRule="auto"/>
      </w:pPr>
      <w:r>
        <w:separator/>
      </w:r>
    </w:p>
  </w:endnote>
  <w:endnote w:type="continuationSeparator" w:id="0">
    <w:p w:rsidR="00B73D0F" w:rsidP="00BF5A76" w:rsidRDefault="00B73D0F" w14:paraId="1BE8C8C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3D0F" w:rsidP="00BF5A76" w:rsidRDefault="00B73D0F" w14:paraId="378D4970" w14:textId="77777777">
      <w:pPr>
        <w:spacing w:after="0" w:line="240" w:lineRule="auto"/>
      </w:pPr>
      <w:r>
        <w:separator/>
      </w:r>
    </w:p>
  </w:footnote>
  <w:footnote w:type="continuationSeparator" w:id="0">
    <w:p w:rsidR="00B73D0F" w:rsidP="00BF5A76" w:rsidRDefault="00B73D0F" w14:paraId="3CE14D7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D015A" w:rsidR="00BF5A76" w:rsidP="00A04870" w:rsidRDefault="00BF5A76" w14:paraId="75F5D900" w14:textId="5B3907EB">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9264"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C63E2"/>
    <w:multiLevelType w:val="hybridMultilevel"/>
    <w:tmpl w:val="A4EEC9C8"/>
    <w:lvl w:ilvl="0" w:tplc="A49EE434">
      <w:start w:val="1"/>
      <w:numFmt w:val="bullet"/>
      <w:lvlText w:val=""/>
      <w:lvlJc w:val="left"/>
      <w:pPr>
        <w:ind w:left="720" w:hanging="360"/>
      </w:pPr>
      <w:rPr>
        <w:rFonts w:hint="default" w:ascii="Symbol" w:hAnsi="Symbol"/>
      </w:rPr>
    </w:lvl>
    <w:lvl w:ilvl="1" w:tplc="4CFCC8A2">
      <w:start w:val="1"/>
      <w:numFmt w:val="bullet"/>
      <w:lvlText w:val="o"/>
      <w:lvlJc w:val="left"/>
      <w:pPr>
        <w:ind w:left="1440" w:hanging="360"/>
      </w:pPr>
      <w:rPr>
        <w:rFonts w:hint="default" w:ascii="Courier New" w:hAnsi="Courier New"/>
      </w:rPr>
    </w:lvl>
    <w:lvl w:ilvl="2" w:tplc="AD6A2720">
      <w:start w:val="1"/>
      <w:numFmt w:val="bullet"/>
      <w:lvlText w:val=""/>
      <w:lvlJc w:val="left"/>
      <w:pPr>
        <w:ind w:left="2160" w:hanging="360"/>
      </w:pPr>
      <w:rPr>
        <w:rFonts w:hint="default" w:ascii="Wingdings" w:hAnsi="Wingdings"/>
      </w:rPr>
    </w:lvl>
    <w:lvl w:ilvl="3" w:tplc="7F186070">
      <w:start w:val="1"/>
      <w:numFmt w:val="bullet"/>
      <w:lvlText w:val=""/>
      <w:lvlJc w:val="left"/>
      <w:pPr>
        <w:ind w:left="2880" w:hanging="360"/>
      </w:pPr>
      <w:rPr>
        <w:rFonts w:hint="default" w:ascii="Symbol" w:hAnsi="Symbol"/>
      </w:rPr>
    </w:lvl>
    <w:lvl w:ilvl="4" w:tplc="44E2EA9A">
      <w:start w:val="1"/>
      <w:numFmt w:val="bullet"/>
      <w:lvlText w:val="o"/>
      <w:lvlJc w:val="left"/>
      <w:pPr>
        <w:ind w:left="3600" w:hanging="360"/>
      </w:pPr>
      <w:rPr>
        <w:rFonts w:hint="default" w:ascii="Courier New" w:hAnsi="Courier New"/>
      </w:rPr>
    </w:lvl>
    <w:lvl w:ilvl="5" w:tplc="CB2CFBFC">
      <w:start w:val="1"/>
      <w:numFmt w:val="bullet"/>
      <w:lvlText w:val=""/>
      <w:lvlJc w:val="left"/>
      <w:pPr>
        <w:ind w:left="4320" w:hanging="360"/>
      </w:pPr>
      <w:rPr>
        <w:rFonts w:hint="default" w:ascii="Wingdings" w:hAnsi="Wingdings"/>
      </w:rPr>
    </w:lvl>
    <w:lvl w:ilvl="6" w:tplc="A32EB998">
      <w:start w:val="1"/>
      <w:numFmt w:val="bullet"/>
      <w:lvlText w:val=""/>
      <w:lvlJc w:val="left"/>
      <w:pPr>
        <w:ind w:left="5040" w:hanging="360"/>
      </w:pPr>
      <w:rPr>
        <w:rFonts w:hint="default" w:ascii="Symbol" w:hAnsi="Symbol"/>
      </w:rPr>
    </w:lvl>
    <w:lvl w:ilvl="7" w:tplc="9D323700">
      <w:start w:val="1"/>
      <w:numFmt w:val="bullet"/>
      <w:lvlText w:val="o"/>
      <w:lvlJc w:val="left"/>
      <w:pPr>
        <w:ind w:left="5760" w:hanging="360"/>
      </w:pPr>
      <w:rPr>
        <w:rFonts w:hint="default" w:ascii="Courier New" w:hAnsi="Courier New"/>
      </w:rPr>
    </w:lvl>
    <w:lvl w:ilvl="8" w:tplc="4E848CFC">
      <w:start w:val="1"/>
      <w:numFmt w:val="bullet"/>
      <w:lvlText w:val=""/>
      <w:lvlJc w:val="left"/>
      <w:pPr>
        <w:ind w:left="6480" w:hanging="360"/>
      </w:pPr>
      <w:rPr>
        <w:rFonts w:hint="default" w:ascii="Wingdings" w:hAnsi="Wingdings"/>
      </w:rPr>
    </w:lvl>
  </w:abstractNum>
  <w:abstractNum w:abstractNumId="1" w15:restartNumberingAfterBreak="0">
    <w:nsid w:val="10635581"/>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28400C"/>
    <w:multiLevelType w:val="hybridMultilevel"/>
    <w:tmpl w:val="7B8E92BA"/>
    <w:lvl w:ilvl="0" w:tplc="842628D4">
      <w:start w:val="1"/>
      <w:numFmt w:val="bullet"/>
      <w:lvlText w:val=""/>
      <w:lvlJc w:val="left"/>
      <w:pPr>
        <w:ind w:left="720" w:hanging="360"/>
      </w:pPr>
      <w:rPr>
        <w:rFonts w:hint="default" w:ascii="Symbol" w:hAnsi="Symbol"/>
      </w:rPr>
    </w:lvl>
    <w:lvl w:ilvl="1" w:tplc="C4D4AA9A">
      <w:start w:val="1"/>
      <w:numFmt w:val="bullet"/>
      <w:lvlText w:val="o"/>
      <w:lvlJc w:val="left"/>
      <w:pPr>
        <w:ind w:left="1440" w:hanging="360"/>
      </w:pPr>
      <w:rPr>
        <w:rFonts w:hint="default" w:ascii="Courier New" w:hAnsi="Courier New"/>
      </w:rPr>
    </w:lvl>
    <w:lvl w:ilvl="2" w:tplc="6B0C1C70">
      <w:start w:val="1"/>
      <w:numFmt w:val="bullet"/>
      <w:lvlText w:val=""/>
      <w:lvlJc w:val="left"/>
      <w:pPr>
        <w:ind w:left="2160" w:hanging="360"/>
      </w:pPr>
      <w:rPr>
        <w:rFonts w:hint="default" w:ascii="Wingdings" w:hAnsi="Wingdings"/>
      </w:rPr>
    </w:lvl>
    <w:lvl w:ilvl="3" w:tplc="5F3038D2">
      <w:start w:val="1"/>
      <w:numFmt w:val="bullet"/>
      <w:lvlText w:val=""/>
      <w:lvlJc w:val="left"/>
      <w:pPr>
        <w:ind w:left="2880" w:hanging="360"/>
      </w:pPr>
      <w:rPr>
        <w:rFonts w:hint="default" w:ascii="Symbol" w:hAnsi="Symbol"/>
      </w:rPr>
    </w:lvl>
    <w:lvl w:ilvl="4" w:tplc="47B2D7A0">
      <w:start w:val="1"/>
      <w:numFmt w:val="bullet"/>
      <w:lvlText w:val="o"/>
      <w:lvlJc w:val="left"/>
      <w:pPr>
        <w:ind w:left="3600" w:hanging="360"/>
      </w:pPr>
      <w:rPr>
        <w:rFonts w:hint="default" w:ascii="Courier New" w:hAnsi="Courier New"/>
      </w:rPr>
    </w:lvl>
    <w:lvl w:ilvl="5" w:tplc="9DCAF75E">
      <w:start w:val="1"/>
      <w:numFmt w:val="bullet"/>
      <w:lvlText w:val=""/>
      <w:lvlJc w:val="left"/>
      <w:pPr>
        <w:ind w:left="4320" w:hanging="360"/>
      </w:pPr>
      <w:rPr>
        <w:rFonts w:hint="default" w:ascii="Wingdings" w:hAnsi="Wingdings"/>
      </w:rPr>
    </w:lvl>
    <w:lvl w:ilvl="6" w:tplc="77461B28">
      <w:start w:val="1"/>
      <w:numFmt w:val="bullet"/>
      <w:lvlText w:val=""/>
      <w:lvlJc w:val="left"/>
      <w:pPr>
        <w:ind w:left="5040" w:hanging="360"/>
      </w:pPr>
      <w:rPr>
        <w:rFonts w:hint="default" w:ascii="Symbol" w:hAnsi="Symbol"/>
      </w:rPr>
    </w:lvl>
    <w:lvl w:ilvl="7" w:tplc="252A3D06">
      <w:start w:val="1"/>
      <w:numFmt w:val="bullet"/>
      <w:lvlText w:val="o"/>
      <w:lvlJc w:val="left"/>
      <w:pPr>
        <w:ind w:left="5760" w:hanging="360"/>
      </w:pPr>
      <w:rPr>
        <w:rFonts w:hint="default" w:ascii="Courier New" w:hAnsi="Courier New"/>
      </w:rPr>
    </w:lvl>
    <w:lvl w:ilvl="8" w:tplc="7242D1D8">
      <w:start w:val="1"/>
      <w:numFmt w:val="bullet"/>
      <w:lvlText w:val=""/>
      <w:lvlJc w:val="left"/>
      <w:pPr>
        <w:ind w:left="6480" w:hanging="360"/>
      </w:pPr>
      <w:rPr>
        <w:rFonts w:hint="default" w:ascii="Wingdings" w:hAnsi="Wingdings"/>
      </w:rPr>
    </w:lvl>
  </w:abstractNum>
  <w:abstractNum w:abstractNumId="3" w15:restartNumberingAfterBreak="0">
    <w:nsid w:val="26D906E5"/>
    <w:multiLevelType w:val="hybridMultilevel"/>
    <w:tmpl w:val="A13E5D84"/>
    <w:lvl w:ilvl="0" w:tplc="049A09C0">
      <w:start w:val="1"/>
      <w:numFmt w:val="bullet"/>
      <w:lvlText w:val=""/>
      <w:lvlJc w:val="left"/>
      <w:pPr>
        <w:ind w:left="720" w:hanging="360"/>
      </w:pPr>
      <w:rPr>
        <w:rFonts w:hint="default" w:ascii="Symbol" w:hAnsi="Symbol"/>
      </w:rPr>
    </w:lvl>
    <w:lvl w:ilvl="1" w:tplc="557842FA">
      <w:start w:val="1"/>
      <w:numFmt w:val="bullet"/>
      <w:lvlText w:val="o"/>
      <w:lvlJc w:val="left"/>
      <w:pPr>
        <w:ind w:left="1440" w:hanging="360"/>
      </w:pPr>
      <w:rPr>
        <w:rFonts w:hint="default" w:ascii="Courier New" w:hAnsi="Courier New"/>
      </w:rPr>
    </w:lvl>
    <w:lvl w:ilvl="2" w:tplc="04208958">
      <w:start w:val="1"/>
      <w:numFmt w:val="bullet"/>
      <w:lvlText w:val=""/>
      <w:lvlJc w:val="left"/>
      <w:pPr>
        <w:ind w:left="2160" w:hanging="360"/>
      </w:pPr>
      <w:rPr>
        <w:rFonts w:hint="default" w:ascii="Wingdings" w:hAnsi="Wingdings"/>
      </w:rPr>
    </w:lvl>
    <w:lvl w:ilvl="3" w:tplc="9364E48E">
      <w:start w:val="1"/>
      <w:numFmt w:val="bullet"/>
      <w:lvlText w:val=""/>
      <w:lvlJc w:val="left"/>
      <w:pPr>
        <w:ind w:left="2880" w:hanging="360"/>
      </w:pPr>
      <w:rPr>
        <w:rFonts w:hint="default" w:ascii="Symbol" w:hAnsi="Symbol"/>
      </w:rPr>
    </w:lvl>
    <w:lvl w:ilvl="4" w:tplc="B9FC8C4A">
      <w:start w:val="1"/>
      <w:numFmt w:val="bullet"/>
      <w:lvlText w:val="o"/>
      <w:lvlJc w:val="left"/>
      <w:pPr>
        <w:ind w:left="3600" w:hanging="360"/>
      </w:pPr>
      <w:rPr>
        <w:rFonts w:hint="default" w:ascii="Courier New" w:hAnsi="Courier New"/>
      </w:rPr>
    </w:lvl>
    <w:lvl w:ilvl="5" w:tplc="60262EDC">
      <w:start w:val="1"/>
      <w:numFmt w:val="bullet"/>
      <w:lvlText w:val=""/>
      <w:lvlJc w:val="left"/>
      <w:pPr>
        <w:ind w:left="4320" w:hanging="360"/>
      </w:pPr>
      <w:rPr>
        <w:rFonts w:hint="default" w:ascii="Wingdings" w:hAnsi="Wingdings"/>
      </w:rPr>
    </w:lvl>
    <w:lvl w:ilvl="6" w:tplc="042A0682">
      <w:start w:val="1"/>
      <w:numFmt w:val="bullet"/>
      <w:lvlText w:val=""/>
      <w:lvlJc w:val="left"/>
      <w:pPr>
        <w:ind w:left="5040" w:hanging="360"/>
      </w:pPr>
      <w:rPr>
        <w:rFonts w:hint="default" w:ascii="Symbol" w:hAnsi="Symbol"/>
      </w:rPr>
    </w:lvl>
    <w:lvl w:ilvl="7" w:tplc="0DEC6064">
      <w:start w:val="1"/>
      <w:numFmt w:val="bullet"/>
      <w:lvlText w:val="o"/>
      <w:lvlJc w:val="left"/>
      <w:pPr>
        <w:ind w:left="5760" w:hanging="360"/>
      </w:pPr>
      <w:rPr>
        <w:rFonts w:hint="default" w:ascii="Courier New" w:hAnsi="Courier New"/>
      </w:rPr>
    </w:lvl>
    <w:lvl w:ilvl="8" w:tplc="764A5C80">
      <w:start w:val="1"/>
      <w:numFmt w:val="bullet"/>
      <w:lvlText w:val=""/>
      <w:lvlJc w:val="left"/>
      <w:pPr>
        <w:ind w:left="6480" w:hanging="360"/>
      </w:pPr>
      <w:rPr>
        <w:rFonts w:hint="default" w:ascii="Wingdings" w:hAnsi="Wingdings"/>
      </w:rPr>
    </w:lvl>
  </w:abstractNum>
  <w:abstractNum w:abstractNumId="4" w15:restartNumberingAfterBreak="0">
    <w:nsid w:val="26FBA606"/>
    <w:multiLevelType w:val="hybridMultilevel"/>
    <w:tmpl w:val="87925CC6"/>
    <w:lvl w:ilvl="0" w:tplc="AF4EE908">
      <w:start w:val="1"/>
      <w:numFmt w:val="bullet"/>
      <w:lvlText w:val=""/>
      <w:lvlJc w:val="left"/>
      <w:pPr>
        <w:ind w:left="720" w:hanging="360"/>
      </w:pPr>
      <w:rPr>
        <w:rFonts w:hint="default" w:ascii="Symbol" w:hAnsi="Symbol"/>
      </w:rPr>
    </w:lvl>
    <w:lvl w:ilvl="1" w:tplc="7FE881C4">
      <w:start w:val="1"/>
      <w:numFmt w:val="bullet"/>
      <w:lvlText w:val="o"/>
      <w:lvlJc w:val="left"/>
      <w:pPr>
        <w:ind w:left="1440" w:hanging="360"/>
      </w:pPr>
      <w:rPr>
        <w:rFonts w:hint="default" w:ascii="Courier New" w:hAnsi="Courier New"/>
      </w:rPr>
    </w:lvl>
    <w:lvl w:ilvl="2" w:tplc="9DF8CE34">
      <w:start w:val="1"/>
      <w:numFmt w:val="bullet"/>
      <w:lvlText w:val=""/>
      <w:lvlJc w:val="left"/>
      <w:pPr>
        <w:ind w:left="2160" w:hanging="360"/>
      </w:pPr>
      <w:rPr>
        <w:rFonts w:hint="default" w:ascii="Wingdings" w:hAnsi="Wingdings"/>
      </w:rPr>
    </w:lvl>
    <w:lvl w:ilvl="3" w:tplc="40B0036E">
      <w:start w:val="1"/>
      <w:numFmt w:val="bullet"/>
      <w:lvlText w:val=""/>
      <w:lvlJc w:val="left"/>
      <w:pPr>
        <w:ind w:left="2880" w:hanging="360"/>
      </w:pPr>
      <w:rPr>
        <w:rFonts w:hint="default" w:ascii="Symbol" w:hAnsi="Symbol"/>
      </w:rPr>
    </w:lvl>
    <w:lvl w:ilvl="4" w:tplc="13F27F5A">
      <w:start w:val="1"/>
      <w:numFmt w:val="bullet"/>
      <w:lvlText w:val="o"/>
      <w:lvlJc w:val="left"/>
      <w:pPr>
        <w:ind w:left="3600" w:hanging="360"/>
      </w:pPr>
      <w:rPr>
        <w:rFonts w:hint="default" w:ascii="Courier New" w:hAnsi="Courier New"/>
      </w:rPr>
    </w:lvl>
    <w:lvl w:ilvl="5" w:tplc="4074FFA2">
      <w:start w:val="1"/>
      <w:numFmt w:val="bullet"/>
      <w:lvlText w:val=""/>
      <w:lvlJc w:val="left"/>
      <w:pPr>
        <w:ind w:left="4320" w:hanging="360"/>
      </w:pPr>
      <w:rPr>
        <w:rFonts w:hint="default" w:ascii="Wingdings" w:hAnsi="Wingdings"/>
      </w:rPr>
    </w:lvl>
    <w:lvl w:ilvl="6" w:tplc="9918B3EE">
      <w:start w:val="1"/>
      <w:numFmt w:val="bullet"/>
      <w:lvlText w:val=""/>
      <w:lvlJc w:val="left"/>
      <w:pPr>
        <w:ind w:left="5040" w:hanging="360"/>
      </w:pPr>
      <w:rPr>
        <w:rFonts w:hint="default" w:ascii="Symbol" w:hAnsi="Symbol"/>
      </w:rPr>
    </w:lvl>
    <w:lvl w:ilvl="7" w:tplc="49940008">
      <w:start w:val="1"/>
      <w:numFmt w:val="bullet"/>
      <w:lvlText w:val="o"/>
      <w:lvlJc w:val="left"/>
      <w:pPr>
        <w:ind w:left="5760" w:hanging="360"/>
      </w:pPr>
      <w:rPr>
        <w:rFonts w:hint="default" w:ascii="Courier New" w:hAnsi="Courier New"/>
      </w:rPr>
    </w:lvl>
    <w:lvl w:ilvl="8" w:tplc="994C779E">
      <w:start w:val="1"/>
      <w:numFmt w:val="bullet"/>
      <w:lvlText w:val=""/>
      <w:lvlJc w:val="left"/>
      <w:pPr>
        <w:ind w:left="6480" w:hanging="360"/>
      </w:pPr>
      <w:rPr>
        <w:rFonts w:hint="default" w:ascii="Wingdings" w:hAnsi="Wingdings"/>
      </w:rPr>
    </w:lvl>
  </w:abstractNum>
  <w:abstractNum w:abstractNumId="5" w15:restartNumberingAfterBreak="0">
    <w:nsid w:val="29B373AF"/>
    <w:multiLevelType w:val="hybridMultilevel"/>
    <w:tmpl w:val="8FCABAEE"/>
    <w:lvl w:ilvl="0" w:tplc="DEC81CD0">
      <w:start w:val="1"/>
      <w:numFmt w:val="bullet"/>
      <w:lvlText w:val=""/>
      <w:lvlJc w:val="left"/>
      <w:pPr>
        <w:ind w:left="720" w:hanging="360"/>
      </w:pPr>
      <w:rPr>
        <w:rFonts w:hint="default" w:ascii="Symbol" w:hAnsi="Symbol"/>
      </w:rPr>
    </w:lvl>
    <w:lvl w:ilvl="1" w:tplc="A136FFE6">
      <w:start w:val="1"/>
      <w:numFmt w:val="bullet"/>
      <w:lvlText w:val="o"/>
      <w:lvlJc w:val="left"/>
      <w:pPr>
        <w:ind w:left="1440" w:hanging="360"/>
      </w:pPr>
      <w:rPr>
        <w:rFonts w:hint="default" w:ascii="Courier New" w:hAnsi="Courier New"/>
      </w:rPr>
    </w:lvl>
    <w:lvl w:ilvl="2" w:tplc="C1E6317A">
      <w:start w:val="1"/>
      <w:numFmt w:val="bullet"/>
      <w:lvlText w:val=""/>
      <w:lvlJc w:val="left"/>
      <w:pPr>
        <w:ind w:left="2160" w:hanging="360"/>
      </w:pPr>
      <w:rPr>
        <w:rFonts w:hint="default" w:ascii="Wingdings" w:hAnsi="Wingdings"/>
      </w:rPr>
    </w:lvl>
    <w:lvl w:ilvl="3" w:tplc="5E72C6B4">
      <w:start w:val="1"/>
      <w:numFmt w:val="bullet"/>
      <w:lvlText w:val=""/>
      <w:lvlJc w:val="left"/>
      <w:pPr>
        <w:ind w:left="2880" w:hanging="360"/>
      </w:pPr>
      <w:rPr>
        <w:rFonts w:hint="default" w:ascii="Symbol" w:hAnsi="Symbol"/>
      </w:rPr>
    </w:lvl>
    <w:lvl w:ilvl="4" w:tplc="7F24F10E">
      <w:start w:val="1"/>
      <w:numFmt w:val="bullet"/>
      <w:lvlText w:val="o"/>
      <w:lvlJc w:val="left"/>
      <w:pPr>
        <w:ind w:left="3600" w:hanging="360"/>
      </w:pPr>
      <w:rPr>
        <w:rFonts w:hint="default" w:ascii="Courier New" w:hAnsi="Courier New"/>
      </w:rPr>
    </w:lvl>
    <w:lvl w:ilvl="5" w:tplc="45E4AF90">
      <w:start w:val="1"/>
      <w:numFmt w:val="bullet"/>
      <w:lvlText w:val=""/>
      <w:lvlJc w:val="left"/>
      <w:pPr>
        <w:ind w:left="4320" w:hanging="360"/>
      </w:pPr>
      <w:rPr>
        <w:rFonts w:hint="default" w:ascii="Wingdings" w:hAnsi="Wingdings"/>
      </w:rPr>
    </w:lvl>
    <w:lvl w:ilvl="6" w:tplc="C7A45598">
      <w:start w:val="1"/>
      <w:numFmt w:val="bullet"/>
      <w:lvlText w:val=""/>
      <w:lvlJc w:val="left"/>
      <w:pPr>
        <w:ind w:left="5040" w:hanging="360"/>
      </w:pPr>
      <w:rPr>
        <w:rFonts w:hint="default" w:ascii="Symbol" w:hAnsi="Symbol"/>
      </w:rPr>
    </w:lvl>
    <w:lvl w:ilvl="7" w:tplc="FE7A2B8E">
      <w:start w:val="1"/>
      <w:numFmt w:val="bullet"/>
      <w:lvlText w:val="o"/>
      <w:lvlJc w:val="left"/>
      <w:pPr>
        <w:ind w:left="5760" w:hanging="360"/>
      </w:pPr>
      <w:rPr>
        <w:rFonts w:hint="default" w:ascii="Courier New" w:hAnsi="Courier New"/>
      </w:rPr>
    </w:lvl>
    <w:lvl w:ilvl="8" w:tplc="40D45C90">
      <w:start w:val="1"/>
      <w:numFmt w:val="bullet"/>
      <w:lvlText w:val=""/>
      <w:lvlJc w:val="left"/>
      <w:pPr>
        <w:ind w:left="6480" w:hanging="360"/>
      </w:pPr>
      <w:rPr>
        <w:rFonts w:hint="default" w:ascii="Wingdings" w:hAnsi="Wingdings"/>
      </w:rPr>
    </w:lvl>
  </w:abstractNum>
  <w:abstractNum w:abstractNumId="6" w15:restartNumberingAfterBreak="0">
    <w:nsid w:val="29EDF461"/>
    <w:multiLevelType w:val="hybridMultilevel"/>
    <w:tmpl w:val="7D8AB732"/>
    <w:lvl w:ilvl="0" w:tplc="80B65AAA">
      <w:start w:val="1"/>
      <w:numFmt w:val="decimal"/>
      <w:lvlText w:val="%1."/>
      <w:lvlJc w:val="left"/>
      <w:pPr>
        <w:ind w:left="720" w:hanging="360"/>
      </w:pPr>
    </w:lvl>
    <w:lvl w:ilvl="1" w:tplc="C0C2459E">
      <w:start w:val="1"/>
      <w:numFmt w:val="lowerLetter"/>
      <w:lvlText w:val="%2."/>
      <w:lvlJc w:val="left"/>
      <w:pPr>
        <w:ind w:left="1440" w:hanging="360"/>
      </w:pPr>
    </w:lvl>
    <w:lvl w:ilvl="2" w:tplc="20945406">
      <w:start w:val="1"/>
      <w:numFmt w:val="lowerRoman"/>
      <w:lvlText w:val="%3."/>
      <w:lvlJc w:val="right"/>
      <w:pPr>
        <w:ind w:left="2160" w:hanging="180"/>
      </w:pPr>
    </w:lvl>
    <w:lvl w:ilvl="3" w:tplc="C62E7600">
      <w:start w:val="1"/>
      <w:numFmt w:val="decimal"/>
      <w:lvlText w:val="%4."/>
      <w:lvlJc w:val="left"/>
      <w:pPr>
        <w:ind w:left="2880" w:hanging="360"/>
      </w:pPr>
    </w:lvl>
    <w:lvl w:ilvl="4" w:tplc="5590E54E">
      <w:start w:val="1"/>
      <w:numFmt w:val="lowerLetter"/>
      <w:lvlText w:val="%5."/>
      <w:lvlJc w:val="left"/>
      <w:pPr>
        <w:ind w:left="3600" w:hanging="360"/>
      </w:pPr>
    </w:lvl>
    <w:lvl w:ilvl="5" w:tplc="86587CFC">
      <w:start w:val="1"/>
      <w:numFmt w:val="lowerRoman"/>
      <w:lvlText w:val="%6."/>
      <w:lvlJc w:val="right"/>
      <w:pPr>
        <w:ind w:left="4320" w:hanging="180"/>
      </w:pPr>
    </w:lvl>
    <w:lvl w:ilvl="6" w:tplc="542A4EA8">
      <w:start w:val="1"/>
      <w:numFmt w:val="decimal"/>
      <w:lvlText w:val="%7."/>
      <w:lvlJc w:val="left"/>
      <w:pPr>
        <w:ind w:left="5040" w:hanging="360"/>
      </w:pPr>
    </w:lvl>
    <w:lvl w:ilvl="7" w:tplc="F94432A6">
      <w:start w:val="1"/>
      <w:numFmt w:val="lowerLetter"/>
      <w:lvlText w:val="%8."/>
      <w:lvlJc w:val="left"/>
      <w:pPr>
        <w:ind w:left="5760" w:hanging="360"/>
      </w:pPr>
    </w:lvl>
    <w:lvl w:ilvl="8" w:tplc="80BE7BFC">
      <w:start w:val="1"/>
      <w:numFmt w:val="lowerRoman"/>
      <w:lvlText w:val="%9."/>
      <w:lvlJc w:val="right"/>
      <w:pPr>
        <w:ind w:left="6480" w:hanging="180"/>
      </w:pPr>
    </w:lvl>
  </w:abstractNum>
  <w:abstractNum w:abstractNumId="7" w15:restartNumberingAfterBreak="0">
    <w:nsid w:val="2B0C31C2"/>
    <w:multiLevelType w:val="hybridMultilevel"/>
    <w:tmpl w:val="29E800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920812"/>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E10C7C1"/>
    <w:multiLevelType w:val="hybridMultilevel"/>
    <w:tmpl w:val="5AE8F64A"/>
    <w:lvl w:ilvl="0" w:tplc="176E5A5C">
      <w:start w:val="1"/>
      <w:numFmt w:val="bullet"/>
      <w:lvlText w:val=""/>
      <w:lvlJc w:val="left"/>
      <w:pPr>
        <w:ind w:left="720" w:hanging="360"/>
      </w:pPr>
      <w:rPr>
        <w:rFonts w:hint="default" w:ascii="Symbol" w:hAnsi="Symbol"/>
      </w:rPr>
    </w:lvl>
    <w:lvl w:ilvl="1" w:tplc="E7D47760">
      <w:start w:val="1"/>
      <w:numFmt w:val="bullet"/>
      <w:lvlText w:val="o"/>
      <w:lvlJc w:val="left"/>
      <w:pPr>
        <w:ind w:left="1440" w:hanging="360"/>
      </w:pPr>
      <w:rPr>
        <w:rFonts w:hint="default" w:ascii="Courier New" w:hAnsi="Courier New"/>
      </w:rPr>
    </w:lvl>
    <w:lvl w:ilvl="2" w:tplc="26945DE8">
      <w:start w:val="1"/>
      <w:numFmt w:val="bullet"/>
      <w:lvlText w:val=""/>
      <w:lvlJc w:val="left"/>
      <w:pPr>
        <w:ind w:left="2160" w:hanging="360"/>
      </w:pPr>
      <w:rPr>
        <w:rFonts w:hint="default" w:ascii="Wingdings" w:hAnsi="Wingdings"/>
      </w:rPr>
    </w:lvl>
    <w:lvl w:ilvl="3" w:tplc="E3E0CA30">
      <w:start w:val="1"/>
      <w:numFmt w:val="bullet"/>
      <w:lvlText w:val=""/>
      <w:lvlJc w:val="left"/>
      <w:pPr>
        <w:ind w:left="2880" w:hanging="360"/>
      </w:pPr>
      <w:rPr>
        <w:rFonts w:hint="default" w:ascii="Symbol" w:hAnsi="Symbol"/>
      </w:rPr>
    </w:lvl>
    <w:lvl w:ilvl="4" w:tplc="40DCC0DE">
      <w:start w:val="1"/>
      <w:numFmt w:val="bullet"/>
      <w:lvlText w:val="o"/>
      <w:lvlJc w:val="left"/>
      <w:pPr>
        <w:ind w:left="3600" w:hanging="360"/>
      </w:pPr>
      <w:rPr>
        <w:rFonts w:hint="default" w:ascii="Courier New" w:hAnsi="Courier New"/>
      </w:rPr>
    </w:lvl>
    <w:lvl w:ilvl="5" w:tplc="B73CFA50">
      <w:start w:val="1"/>
      <w:numFmt w:val="bullet"/>
      <w:lvlText w:val=""/>
      <w:lvlJc w:val="left"/>
      <w:pPr>
        <w:ind w:left="4320" w:hanging="360"/>
      </w:pPr>
      <w:rPr>
        <w:rFonts w:hint="default" w:ascii="Wingdings" w:hAnsi="Wingdings"/>
      </w:rPr>
    </w:lvl>
    <w:lvl w:ilvl="6" w:tplc="8446FB94">
      <w:start w:val="1"/>
      <w:numFmt w:val="bullet"/>
      <w:lvlText w:val=""/>
      <w:lvlJc w:val="left"/>
      <w:pPr>
        <w:ind w:left="5040" w:hanging="360"/>
      </w:pPr>
      <w:rPr>
        <w:rFonts w:hint="default" w:ascii="Symbol" w:hAnsi="Symbol"/>
      </w:rPr>
    </w:lvl>
    <w:lvl w:ilvl="7" w:tplc="F4F4C2DC">
      <w:start w:val="1"/>
      <w:numFmt w:val="bullet"/>
      <w:lvlText w:val="o"/>
      <w:lvlJc w:val="left"/>
      <w:pPr>
        <w:ind w:left="5760" w:hanging="360"/>
      </w:pPr>
      <w:rPr>
        <w:rFonts w:hint="default" w:ascii="Courier New" w:hAnsi="Courier New"/>
      </w:rPr>
    </w:lvl>
    <w:lvl w:ilvl="8" w:tplc="12464E8C">
      <w:start w:val="1"/>
      <w:numFmt w:val="bullet"/>
      <w:lvlText w:val=""/>
      <w:lvlJc w:val="left"/>
      <w:pPr>
        <w:ind w:left="6480" w:hanging="360"/>
      </w:pPr>
      <w:rPr>
        <w:rFonts w:hint="default" w:ascii="Wingdings" w:hAnsi="Wingdings"/>
      </w:rPr>
    </w:lvl>
  </w:abstractNum>
  <w:abstractNum w:abstractNumId="10" w15:restartNumberingAfterBreak="0">
    <w:nsid w:val="346A523E"/>
    <w:multiLevelType w:val="hybridMultilevel"/>
    <w:tmpl w:val="943C629A"/>
    <w:lvl w:ilvl="0" w:tplc="2F36760A">
      <w:start w:val="1"/>
      <w:numFmt w:val="bullet"/>
      <w:lvlText w:val=""/>
      <w:lvlJc w:val="left"/>
      <w:pPr>
        <w:ind w:left="720" w:hanging="360"/>
      </w:pPr>
      <w:rPr>
        <w:rFonts w:hint="default" w:ascii="Symbol" w:hAnsi="Symbol"/>
      </w:rPr>
    </w:lvl>
    <w:lvl w:ilvl="1" w:tplc="DD2A3B1C">
      <w:start w:val="1"/>
      <w:numFmt w:val="bullet"/>
      <w:lvlText w:val="o"/>
      <w:lvlJc w:val="left"/>
      <w:pPr>
        <w:ind w:left="1440" w:hanging="360"/>
      </w:pPr>
      <w:rPr>
        <w:rFonts w:hint="default" w:ascii="Courier New" w:hAnsi="Courier New"/>
      </w:rPr>
    </w:lvl>
    <w:lvl w:ilvl="2" w:tplc="164CA1C2">
      <w:start w:val="1"/>
      <w:numFmt w:val="bullet"/>
      <w:lvlText w:val=""/>
      <w:lvlJc w:val="left"/>
      <w:pPr>
        <w:ind w:left="2160" w:hanging="360"/>
      </w:pPr>
      <w:rPr>
        <w:rFonts w:hint="default" w:ascii="Wingdings" w:hAnsi="Wingdings"/>
      </w:rPr>
    </w:lvl>
    <w:lvl w:ilvl="3" w:tplc="019E543C">
      <w:start w:val="1"/>
      <w:numFmt w:val="bullet"/>
      <w:lvlText w:val=""/>
      <w:lvlJc w:val="left"/>
      <w:pPr>
        <w:ind w:left="2880" w:hanging="360"/>
      </w:pPr>
      <w:rPr>
        <w:rFonts w:hint="default" w:ascii="Symbol" w:hAnsi="Symbol"/>
      </w:rPr>
    </w:lvl>
    <w:lvl w:ilvl="4" w:tplc="E95E3ECC">
      <w:start w:val="1"/>
      <w:numFmt w:val="bullet"/>
      <w:lvlText w:val="o"/>
      <w:lvlJc w:val="left"/>
      <w:pPr>
        <w:ind w:left="3600" w:hanging="360"/>
      </w:pPr>
      <w:rPr>
        <w:rFonts w:hint="default" w:ascii="Courier New" w:hAnsi="Courier New"/>
      </w:rPr>
    </w:lvl>
    <w:lvl w:ilvl="5" w:tplc="6DBC50B0">
      <w:start w:val="1"/>
      <w:numFmt w:val="bullet"/>
      <w:lvlText w:val=""/>
      <w:lvlJc w:val="left"/>
      <w:pPr>
        <w:ind w:left="4320" w:hanging="360"/>
      </w:pPr>
      <w:rPr>
        <w:rFonts w:hint="default" w:ascii="Wingdings" w:hAnsi="Wingdings"/>
      </w:rPr>
    </w:lvl>
    <w:lvl w:ilvl="6" w:tplc="F6D27DE8">
      <w:start w:val="1"/>
      <w:numFmt w:val="bullet"/>
      <w:lvlText w:val=""/>
      <w:lvlJc w:val="left"/>
      <w:pPr>
        <w:ind w:left="5040" w:hanging="360"/>
      </w:pPr>
      <w:rPr>
        <w:rFonts w:hint="default" w:ascii="Symbol" w:hAnsi="Symbol"/>
      </w:rPr>
    </w:lvl>
    <w:lvl w:ilvl="7" w:tplc="9E464F5C">
      <w:start w:val="1"/>
      <w:numFmt w:val="bullet"/>
      <w:lvlText w:val="o"/>
      <w:lvlJc w:val="left"/>
      <w:pPr>
        <w:ind w:left="5760" w:hanging="360"/>
      </w:pPr>
      <w:rPr>
        <w:rFonts w:hint="default" w:ascii="Courier New" w:hAnsi="Courier New"/>
      </w:rPr>
    </w:lvl>
    <w:lvl w:ilvl="8" w:tplc="F3AA7690">
      <w:start w:val="1"/>
      <w:numFmt w:val="bullet"/>
      <w:lvlText w:val=""/>
      <w:lvlJc w:val="left"/>
      <w:pPr>
        <w:ind w:left="6480" w:hanging="360"/>
      </w:pPr>
      <w:rPr>
        <w:rFonts w:hint="default" w:ascii="Wingdings" w:hAnsi="Wingdings"/>
      </w:rPr>
    </w:lvl>
  </w:abstractNum>
  <w:abstractNum w:abstractNumId="11" w15:restartNumberingAfterBreak="0">
    <w:nsid w:val="36246596"/>
    <w:multiLevelType w:val="hybridMultilevel"/>
    <w:tmpl w:val="31666FE4"/>
    <w:lvl w:ilvl="0" w:tplc="E8882A74">
      <w:start w:val="1"/>
      <w:numFmt w:val="bullet"/>
      <w:lvlText w:val=""/>
      <w:lvlJc w:val="left"/>
      <w:pPr>
        <w:ind w:left="720" w:hanging="360"/>
      </w:pPr>
      <w:rPr>
        <w:rFonts w:hint="default" w:ascii="Symbol" w:hAnsi="Symbol"/>
      </w:rPr>
    </w:lvl>
    <w:lvl w:ilvl="1" w:tplc="0E0EAFF0">
      <w:start w:val="1"/>
      <w:numFmt w:val="bullet"/>
      <w:lvlText w:val="o"/>
      <w:lvlJc w:val="left"/>
      <w:pPr>
        <w:ind w:left="1440" w:hanging="360"/>
      </w:pPr>
      <w:rPr>
        <w:rFonts w:hint="default" w:ascii="Courier New" w:hAnsi="Courier New"/>
      </w:rPr>
    </w:lvl>
    <w:lvl w:ilvl="2" w:tplc="3D5C56A4">
      <w:start w:val="1"/>
      <w:numFmt w:val="bullet"/>
      <w:lvlText w:val=""/>
      <w:lvlJc w:val="left"/>
      <w:pPr>
        <w:ind w:left="2160" w:hanging="360"/>
      </w:pPr>
      <w:rPr>
        <w:rFonts w:hint="default" w:ascii="Wingdings" w:hAnsi="Wingdings"/>
      </w:rPr>
    </w:lvl>
    <w:lvl w:ilvl="3" w:tplc="23CA49E4">
      <w:start w:val="1"/>
      <w:numFmt w:val="bullet"/>
      <w:lvlText w:val=""/>
      <w:lvlJc w:val="left"/>
      <w:pPr>
        <w:ind w:left="2880" w:hanging="360"/>
      </w:pPr>
      <w:rPr>
        <w:rFonts w:hint="default" w:ascii="Symbol" w:hAnsi="Symbol"/>
      </w:rPr>
    </w:lvl>
    <w:lvl w:ilvl="4" w:tplc="2F343AEE">
      <w:start w:val="1"/>
      <w:numFmt w:val="bullet"/>
      <w:lvlText w:val="o"/>
      <w:lvlJc w:val="left"/>
      <w:pPr>
        <w:ind w:left="3600" w:hanging="360"/>
      </w:pPr>
      <w:rPr>
        <w:rFonts w:hint="default" w:ascii="Courier New" w:hAnsi="Courier New"/>
      </w:rPr>
    </w:lvl>
    <w:lvl w:ilvl="5" w:tplc="0F78EFA2">
      <w:start w:val="1"/>
      <w:numFmt w:val="bullet"/>
      <w:lvlText w:val=""/>
      <w:lvlJc w:val="left"/>
      <w:pPr>
        <w:ind w:left="4320" w:hanging="360"/>
      </w:pPr>
      <w:rPr>
        <w:rFonts w:hint="default" w:ascii="Wingdings" w:hAnsi="Wingdings"/>
      </w:rPr>
    </w:lvl>
    <w:lvl w:ilvl="6" w:tplc="AF6AEC4C">
      <w:start w:val="1"/>
      <w:numFmt w:val="bullet"/>
      <w:lvlText w:val=""/>
      <w:lvlJc w:val="left"/>
      <w:pPr>
        <w:ind w:left="5040" w:hanging="360"/>
      </w:pPr>
      <w:rPr>
        <w:rFonts w:hint="default" w:ascii="Symbol" w:hAnsi="Symbol"/>
      </w:rPr>
    </w:lvl>
    <w:lvl w:ilvl="7" w:tplc="C69031DA">
      <w:start w:val="1"/>
      <w:numFmt w:val="bullet"/>
      <w:lvlText w:val="o"/>
      <w:lvlJc w:val="left"/>
      <w:pPr>
        <w:ind w:left="5760" w:hanging="360"/>
      </w:pPr>
      <w:rPr>
        <w:rFonts w:hint="default" w:ascii="Courier New" w:hAnsi="Courier New"/>
      </w:rPr>
    </w:lvl>
    <w:lvl w:ilvl="8" w:tplc="C1C2A33E">
      <w:start w:val="1"/>
      <w:numFmt w:val="bullet"/>
      <w:lvlText w:val=""/>
      <w:lvlJc w:val="left"/>
      <w:pPr>
        <w:ind w:left="6480" w:hanging="360"/>
      </w:pPr>
      <w:rPr>
        <w:rFonts w:hint="default" w:ascii="Wingdings" w:hAnsi="Wingdings"/>
      </w:rPr>
    </w:lvl>
  </w:abstractNum>
  <w:abstractNum w:abstractNumId="12" w15:restartNumberingAfterBreak="0">
    <w:nsid w:val="385E3074"/>
    <w:multiLevelType w:val="hybridMultilevel"/>
    <w:tmpl w:val="026EA5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248241"/>
    <w:multiLevelType w:val="hybridMultilevel"/>
    <w:tmpl w:val="D9CE70F8"/>
    <w:lvl w:ilvl="0" w:tplc="74C2A5F2">
      <w:start w:val="1"/>
      <w:numFmt w:val="bullet"/>
      <w:lvlText w:val=""/>
      <w:lvlJc w:val="left"/>
      <w:pPr>
        <w:ind w:left="720" w:hanging="360"/>
      </w:pPr>
      <w:rPr>
        <w:rFonts w:hint="default" w:ascii="Symbol" w:hAnsi="Symbol"/>
      </w:rPr>
    </w:lvl>
    <w:lvl w:ilvl="1" w:tplc="CF8EFCD2">
      <w:start w:val="1"/>
      <w:numFmt w:val="bullet"/>
      <w:lvlText w:val="o"/>
      <w:lvlJc w:val="left"/>
      <w:pPr>
        <w:ind w:left="1440" w:hanging="360"/>
      </w:pPr>
      <w:rPr>
        <w:rFonts w:hint="default" w:ascii="Courier New" w:hAnsi="Courier New"/>
      </w:rPr>
    </w:lvl>
    <w:lvl w:ilvl="2" w:tplc="C5BC4254">
      <w:start w:val="1"/>
      <w:numFmt w:val="bullet"/>
      <w:lvlText w:val=""/>
      <w:lvlJc w:val="left"/>
      <w:pPr>
        <w:ind w:left="2160" w:hanging="360"/>
      </w:pPr>
      <w:rPr>
        <w:rFonts w:hint="default" w:ascii="Wingdings" w:hAnsi="Wingdings"/>
      </w:rPr>
    </w:lvl>
    <w:lvl w:ilvl="3" w:tplc="EBD4AA48">
      <w:start w:val="1"/>
      <w:numFmt w:val="bullet"/>
      <w:lvlText w:val=""/>
      <w:lvlJc w:val="left"/>
      <w:pPr>
        <w:ind w:left="2880" w:hanging="360"/>
      </w:pPr>
      <w:rPr>
        <w:rFonts w:hint="default" w:ascii="Symbol" w:hAnsi="Symbol"/>
      </w:rPr>
    </w:lvl>
    <w:lvl w:ilvl="4" w:tplc="36C6975C">
      <w:start w:val="1"/>
      <w:numFmt w:val="bullet"/>
      <w:lvlText w:val="o"/>
      <w:lvlJc w:val="left"/>
      <w:pPr>
        <w:ind w:left="3600" w:hanging="360"/>
      </w:pPr>
      <w:rPr>
        <w:rFonts w:hint="default" w:ascii="Courier New" w:hAnsi="Courier New"/>
      </w:rPr>
    </w:lvl>
    <w:lvl w:ilvl="5" w:tplc="1B4445DE">
      <w:start w:val="1"/>
      <w:numFmt w:val="bullet"/>
      <w:lvlText w:val=""/>
      <w:lvlJc w:val="left"/>
      <w:pPr>
        <w:ind w:left="4320" w:hanging="360"/>
      </w:pPr>
      <w:rPr>
        <w:rFonts w:hint="default" w:ascii="Wingdings" w:hAnsi="Wingdings"/>
      </w:rPr>
    </w:lvl>
    <w:lvl w:ilvl="6" w:tplc="D2F6A960">
      <w:start w:val="1"/>
      <w:numFmt w:val="bullet"/>
      <w:lvlText w:val=""/>
      <w:lvlJc w:val="left"/>
      <w:pPr>
        <w:ind w:left="5040" w:hanging="360"/>
      </w:pPr>
      <w:rPr>
        <w:rFonts w:hint="default" w:ascii="Symbol" w:hAnsi="Symbol"/>
      </w:rPr>
    </w:lvl>
    <w:lvl w:ilvl="7" w:tplc="5AA4D294">
      <w:start w:val="1"/>
      <w:numFmt w:val="bullet"/>
      <w:lvlText w:val="o"/>
      <w:lvlJc w:val="left"/>
      <w:pPr>
        <w:ind w:left="5760" w:hanging="360"/>
      </w:pPr>
      <w:rPr>
        <w:rFonts w:hint="default" w:ascii="Courier New" w:hAnsi="Courier New"/>
      </w:rPr>
    </w:lvl>
    <w:lvl w:ilvl="8" w:tplc="045EEA22">
      <w:start w:val="1"/>
      <w:numFmt w:val="bullet"/>
      <w:lvlText w:val=""/>
      <w:lvlJc w:val="left"/>
      <w:pPr>
        <w:ind w:left="6480" w:hanging="360"/>
      </w:pPr>
      <w:rPr>
        <w:rFonts w:hint="default" w:ascii="Wingdings" w:hAnsi="Wingdings"/>
      </w:rPr>
    </w:lvl>
  </w:abstractNum>
  <w:abstractNum w:abstractNumId="14" w15:restartNumberingAfterBreak="0">
    <w:nsid w:val="46AFB2DE"/>
    <w:multiLevelType w:val="hybridMultilevel"/>
    <w:tmpl w:val="764E1764"/>
    <w:lvl w:ilvl="0" w:tplc="CE3AFE56">
      <w:start w:val="1"/>
      <w:numFmt w:val="bullet"/>
      <w:lvlText w:val=""/>
      <w:lvlJc w:val="left"/>
      <w:pPr>
        <w:ind w:left="720" w:hanging="360"/>
      </w:pPr>
      <w:rPr>
        <w:rFonts w:hint="default" w:ascii="Symbol" w:hAnsi="Symbol"/>
      </w:rPr>
    </w:lvl>
    <w:lvl w:ilvl="1" w:tplc="EE8CFC74">
      <w:start w:val="1"/>
      <w:numFmt w:val="bullet"/>
      <w:lvlText w:val="o"/>
      <w:lvlJc w:val="left"/>
      <w:pPr>
        <w:ind w:left="1440" w:hanging="360"/>
      </w:pPr>
      <w:rPr>
        <w:rFonts w:hint="default" w:ascii="Courier New" w:hAnsi="Courier New"/>
      </w:rPr>
    </w:lvl>
    <w:lvl w:ilvl="2" w:tplc="765C3982">
      <w:start w:val="1"/>
      <w:numFmt w:val="bullet"/>
      <w:lvlText w:val=""/>
      <w:lvlJc w:val="left"/>
      <w:pPr>
        <w:ind w:left="2160" w:hanging="360"/>
      </w:pPr>
      <w:rPr>
        <w:rFonts w:hint="default" w:ascii="Wingdings" w:hAnsi="Wingdings"/>
      </w:rPr>
    </w:lvl>
    <w:lvl w:ilvl="3" w:tplc="BB424904">
      <w:start w:val="1"/>
      <w:numFmt w:val="bullet"/>
      <w:lvlText w:val=""/>
      <w:lvlJc w:val="left"/>
      <w:pPr>
        <w:ind w:left="2880" w:hanging="360"/>
      </w:pPr>
      <w:rPr>
        <w:rFonts w:hint="default" w:ascii="Symbol" w:hAnsi="Symbol"/>
      </w:rPr>
    </w:lvl>
    <w:lvl w:ilvl="4" w:tplc="7B40C4F8">
      <w:start w:val="1"/>
      <w:numFmt w:val="bullet"/>
      <w:lvlText w:val="o"/>
      <w:lvlJc w:val="left"/>
      <w:pPr>
        <w:ind w:left="3600" w:hanging="360"/>
      </w:pPr>
      <w:rPr>
        <w:rFonts w:hint="default" w:ascii="Courier New" w:hAnsi="Courier New"/>
      </w:rPr>
    </w:lvl>
    <w:lvl w:ilvl="5" w:tplc="073A90C0">
      <w:start w:val="1"/>
      <w:numFmt w:val="bullet"/>
      <w:lvlText w:val=""/>
      <w:lvlJc w:val="left"/>
      <w:pPr>
        <w:ind w:left="4320" w:hanging="360"/>
      </w:pPr>
      <w:rPr>
        <w:rFonts w:hint="default" w:ascii="Wingdings" w:hAnsi="Wingdings"/>
      </w:rPr>
    </w:lvl>
    <w:lvl w:ilvl="6" w:tplc="BE86D612">
      <w:start w:val="1"/>
      <w:numFmt w:val="bullet"/>
      <w:lvlText w:val=""/>
      <w:lvlJc w:val="left"/>
      <w:pPr>
        <w:ind w:left="5040" w:hanging="360"/>
      </w:pPr>
      <w:rPr>
        <w:rFonts w:hint="default" w:ascii="Symbol" w:hAnsi="Symbol"/>
      </w:rPr>
    </w:lvl>
    <w:lvl w:ilvl="7" w:tplc="0CB0FA90">
      <w:start w:val="1"/>
      <w:numFmt w:val="bullet"/>
      <w:lvlText w:val="o"/>
      <w:lvlJc w:val="left"/>
      <w:pPr>
        <w:ind w:left="5760" w:hanging="360"/>
      </w:pPr>
      <w:rPr>
        <w:rFonts w:hint="default" w:ascii="Courier New" w:hAnsi="Courier New"/>
      </w:rPr>
    </w:lvl>
    <w:lvl w:ilvl="8" w:tplc="F07A077A">
      <w:start w:val="1"/>
      <w:numFmt w:val="bullet"/>
      <w:lvlText w:val=""/>
      <w:lvlJc w:val="left"/>
      <w:pPr>
        <w:ind w:left="6480" w:hanging="360"/>
      </w:pPr>
      <w:rPr>
        <w:rFonts w:hint="default" w:ascii="Wingdings" w:hAnsi="Wingdings"/>
      </w:rPr>
    </w:lvl>
  </w:abstractNum>
  <w:abstractNum w:abstractNumId="15" w15:restartNumberingAfterBreak="0">
    <w:nsid w:val="47A9539F"/>
    <w:multiLevelType w:val="hybridMultilevel"/>
    <w:tmpl w:val="B464D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D6C31F"/>
    <w:multiLevelType w:val="hybridMultilevel"/>
    <w:tmpl w:val="5EB0229C"/>
    <w:lvl w:ilvl="0" w:tplc="1A547EB6">
      <w:start w:val="1"/>
      <w:numFmt w:val="bullet"/>
      <w:lvlText w:val=""/>
      <w:lvlJc w:val="left"/>
      <w:pPr>
        <w:ind w:left="720" w:hanging="360"/>
      </w:pPr>
      <w:rPr>
        <w:rFonts w:hint="default" w:ascii="Symbol" w:hAnsi="Symbol"/>
      </w:rPr>
    </w:lvl>
    <w:lvl w:ilvl="1" w:tplc="8D28D612">
      <w:start w:val="1"/>
      <w:numFmt w:val="bullet"/>
      <w:lvlText w:val="o"/>
      <w:lvlJc w:val="left"/>
      <w:pPr>
        <w:ind w:left="1440" w:hanging="360"/>
      </w:pPr>
      <w:rPr>
        <w:rFonts w:hint="default" w:ascii="Courier New" w:hAnsi="Courier New"/>
      </w:rPr>
    </w:lvl>
    <w:lvl w:ilvl="2" w:tplc="248ED8A4">
      <w:start w:val="1"/>
      <w:numFmt w:val="bullet"/>
      <w:lvlText w:val=""/>
      <w:lvlJc w:val="left"/>
      <w:pPr>
        <w:ind w:left="2160" w:hanging="360"/>
      </w:pPr>
      <w:rPr>
        <w:rFonts w:hint="default" w:ascii="Wingdings" w:hAnsi="Wingdings"/>
      </w:rPr>
    </w:lvl>
    <w:lvl w:ilvl="3" w:tplc="905237C8">
      <w:start w:val="1"/>
      <w:numFmt w:val="bullet"/>
      <w:lvlText w:val=""/>
      <w:lvlJc w:val="left"/>
      <w:pPr>
        <w:ind w:left="2880" w:hanging="360"/>
      </w:pPr>
      <w:rPr>
        <w:rFonts w:hint="default" w:ascii="Symbol" w:hAnsi="Symbol"/>
      </w:rPr>
    </w:lvl>
    <w:lvl w:ilvl="4" w:tplc="78F6FBA8">
      <w:start w:val="1"/>
      <w:numFmt w:val="bullet"/>
      <w:lvlText w:val="o"/>
      <w:lvlJc w:val="left"/>
      <w:pPr>
        <w:ind w:left="3600" w:hanging="360"/>
      </w:pPr>
      <w:rPr>
        <w:rFonts w:hint="default" w:ascii="Courier New" w:hAnsi="Courier New"/>
      </w:rPr>
    </w:lvl>
    <w:lvl w:ilvl="5" w:tplc="1BB8A398">
      <w:start w:val="1"/>
      <w:numFmt w:val="bullet"/>
      <w:lvlText w:val=""/>
      <w:lvlJc w:val="left"/>
      <w:pPr>
        <w:ind w:left="4320" w:hanging="360"/>
      </w:pPr>
      <w:rPr>
        <w:rFonts w:hint="default" w:ascii="Wingdings" w:hAnsi="Wingdings"/>
      </w:rPr>
    </w:lvl>
    <w:lvl w:ilvl="6" w:tplc="6BBA3A48">
      <w:start w:val="1"/>
      <w:numFmt w:val="bullet"/>
      <w:lvlText w:val=""/>
      <w:lvlJc w:val="left"/>
      <w:pPr>
        <w:ind w:left="5040" w:hanging="360"/>
      </w:pPr>
      <w:rPr>
        <w:rFonts w:hint="default" w:ascii="Symbol" w:hAnsi="Symbol"/>
      </w:rPr>
    </w:lvl>
    <w:lvl w:ilvl="7" w:tplc="584E381A">
      <w:start w:val="1"/>
      <w:numFmt w:val="bullet"/>
      <w:lvlText w:val="o"/>
      <w:lvlJc w:val="left"/>
      <w:pPr>
        <w:ind w:left="5760" w:hanging="360"/>
      </w:pPr>
      <w:rPr>
        <w:rFonts w:hint="default" w:ascii="Courier New" w:hAnsi="Courier New"/>
      </w:rPr>
    </w:lvl>
    <w:lvl w:ilvl="8" w:tplc="A900CDE4">
      <w:start w:val="1"/>
      <w:numFmt w:val="bullet"/>
      <w:lvlText w:val=""/>
      <w:lvlJc w:val="left"/>
      <w:pPr>
        <w:ind w:left="6480" w:hanging="360"/>
      </w:pPr>
      <w:rPr>
        <w:rFonts w:hint="default" w:ascii="Wingdings" w:hAnsi="Wingdings"/>
      </w:rPr>
    </w:lvl>
  </w:abstractNum>
  <w:abstractNum w:abstractNumId="17" w15:restartNumberingAfterBreak="0">
    <w:nsid w:val="490348C3"/>
    <w:multiLevelType w:val="hybridMultilevel"/>
    <w:tmpl w:val="95E62C74"/>
    <w:lvl w:ilvl="0" w:tplc="E774FB62">
      <w:start w:val="1"/>
      <w:numFmt w:val="bullet"/>
      <w:lvlText w:val=""/>
      <w:lvlJc w:val="left"/>
      <w:pPr>
        <w:ind w:left="720" w:hanging="360"/>
      </w:pPr>
      <w:rPr>
        <w:rFonts w:hint="default" w:ascii="Symbol" w:hAnsi="Symbol"/>
      </w:rPr>
    </w:lvl>
    <w:lvl w:ilvl="1" w:tplc="8E389BB6">
      <w:start w:val="1"/>
      <w:numFmt w:val="bullet"/>
      <w:lvlText w:val="o"/>
      <w:lvlJc w:val="left"/>
      <w:pPr>
        <w:ind w:left="1440" w:hanging="360"/>
      </w:pPr>
      <w:rPr>
        <w:rFonts w:hint="default" w:ascii="Courier New" w:hAnsi="Courier New"/>
      </w:rPr>
    </w:lvl>
    <w:lvl w:ilvl="2" w:tplc="1D3A8B32">
      <w:start w:val="1"/>
      <w:numFmt w:val="bullet"/>
      <w:lvlText w:val=""/>
      <w:lvlJc w:val="left"/>
      <w:pPr>
        <w:ind w:left="2160" w:hanging="360"/>
      </w:pPr>
      <w:rPr>
        <w:rFonts w:hint="default" w:ascii="Wingdings" w:hAnsi="Wingdings"/>
      </w:rPr>
    </w:lvl>
    <w:lvl w:ilvl="3" w:tplc="9B5EFF38">
      <w:start w:val="1"/>
      <w:numFmt w:val="bullet"/>
      <w:lvlText w:val=""/>
      <w:lvlJc w:val="left"/>
      <w:pPr>
        <w:ind w:left="2880" w:hanging="360"/>
      </w:pPr>
      <w:rPr>
        <w:rFonts w:hint="default" w:ascii="Symbol" w:hAnsi="Symbol"/>
      </w:rPr>
    </w:lvl>
    <w:lvl w:ilvl="4" w:tplc="A51CC81A">
      <w:start w:val="1"/>
      <w:numFmt w:val="bullet"/>
      <w:lvlText w:val="o"/>
      <w:lvlJc w:val="left"/>
      <w:pPr>
        <w:ind w:left="3600" w:hanging="360"/>
      </w:pPr>
      <w:rPr>
        <w:rFonts w:hint="default" w:ascii="Courier New" w:hAnsi="Courier New"/>
      </w:rPr>
    </w:lvl>
    <w:lvl w:ilvl="5" w:tplc="37A63A2E">
      <w:start w:val="1"/>
      <w:numFmt w:val="bullet"/>
      <w:lvlText w:val=""/>
      <w:lvlJc w:val="left"/>
      <w:pPr>
        <w:ind w:left="4320" w:hanging="360"/>
      </w:pPr>
      <w:rPr>
        <w:rFonts w:hint="default" w:ascii="Wingdings" w:hAnsi="Wingdings"/>
      </w:rPr>
    </w:lvl>
    <w:lvl w:ilvl="6" w:tplc="6A825A1A">
      <w:start w:val="1"/>
      <w:numFmt w:val="bullet"/>
      <w:lvlText w:val=""/>
      <w:lvlJc w:val="left"/>
      <w:pPr>
        <w:ind w:left="5040" w:hanging="360"/>
      </w:pPr>
      <w:rPr>
        <w:rFonts w:hint="default" w:ascii="Symbol" w:hAnsi="Symbol"/>
      </w:rPr>
    </w:lvl>
    <w:lvl w:ilvl="7" w:tplc="EE9213CA">
      <w:start w:val="1"/>
      <w:numFmt w:val="bullet"/>
      <w:lvlText w:val="o"/>
      <w:lvlJc w:val="left"/>
      <w:pPr>
        <w:ind w:left="5760" w:hanging="360"/>
      </w:pPr>
      <w:rPr>
        <w:rFonts w:hint="default" w:ascii="Courier New" w:hAnsi="Courier New"/>
      </w:rPr>
    </w:lvl>
    <w:lvl w:ilvl="8" w:tplc="833638EC">
      <w:start w:val="1"/>
      <w:numFmt w:val="bullet"/>
      <w:lvlText w:val=""/>
      <w:lvlJc w:val="left"/>
      <w:pPr>
        <w:ind w:left="6480" w:hanging="360"/>
      </w:pPr>
      <w:rPr>
        <w:rFonts w:hint="default" w:ascii="Wingdings" w:hAnsi="Wingdings"/>
      </w:rPr>
    </w:lvl>
  </w:abstractNum>
  <w:abstractNum w:abstractNumId="18" w15:restartNumberingAfterBreak="0">
    <w:nsid w:val="490B5B65"/>
    <w:multiLevelType w:val="hybridMultilevel"/>
    <w:tmpl w:val="4BEADFDE"/>
    <w:lvl w:ilvl="0" w:tplc="CA1ACEDE">
      <w:start w:val="1"/>
      <w:numFmt w:val="bullet"/>
      <w:lvlText w:val=""/>
      <w:lvlJc w:val="left"/>
      <w:pPr>
        <w:ind w:left="720" w:hanging="360"/>
      </w:pPr>
      <w:rPr>
        <w:rFonts w:hint="default" w:ascii="Symbol" w:hAnsi="Symbol"/>
      </w:rPr>
    </w:lvl>
    <w:lvl w:ilvl="1" w:tplc="9460A656">
      <w:start w:val="1"/>
      <w:numFmt w:val="bullet"/>
      <w:lvlText w:val="o"/>
      <w:lvlJc w:val="left"/>
      <w:pPr>
        <w:ind w:left="1440" w:hanging="360"/>
      </w:pPr>
      <w:rPr>
        <w:rFonts w:hint="default" w:ascii="Courier New" w:hAnsi="Courier New"/>
      </w:rPr>
    </w:lvl>
    <w:lvl w:ilvl="2" w:tplc="BD6C6138">
      <w:start w:val="1"/>
      <w:numFmt w:val="bullet"/>
      <w:lvlText w:val=""/>
      <w:lvlJc w:val="left"/>
      <w:pPr>
        <w:ind w:left="2160" w:hanging="360"/>
      </w:pPr>
      <w:rPr>
        <w:rFonts w:hint="default" w:ascii="Wingdings" w:hAnsi="Wingdings"/>
      </w:rPr>
    </w:lvl>
    <w:lvl w:ilvl="3" w:tplc="19309386">
      <w:start w:val="1"/>
      <w:numFmt w:val="bullet"/>
      <w:lvlText w:val=""/>
      <w:lvlJc w:val="left"/>
      <w:pPr>
        <w:ind w:left="2880" w:hanging="360"/>
      </w:pPr>
      <w:rPr>
        <w:rFonts w:hint="default" w:ascii="Symbol" w:hAnsi="Symbol"/>
      </w:rPr>
    </w:lvl>
    <w:lvl w:ilvl="4" w:tplc="E90633BA">
      <w:start w:val="1"/>
      <w:numFmt w:val="bullet"/>
      <w:lvlText w:val="o"/>
      <w:lvlJc w:val="left"/>
      <w:pPr>
        <w:ind w:left="3600" w:hanging="360"/>
      </w:pPr>
      <w:rPr>
        <w:rFonts w:hint="default" w:ascii="Courier New" w:hAnsi="Courier New"/>
      </w:rPr>
    </w:lvl>
    <w:lvl w:ilvl="5" w:tplc="F4EC9974">
      <w:start w:val="1"/>
      <w:numFmt w:val="bullet"/>
      <w:lvlText w:val=""/>
      <w:lvlJc w:val="left"/>
      <w:pPr>
        <w:ind w:left="4320" w:hanging="360"/>
      </w:pPr>
      <w:rPr>
        <w:rFonts w:hint="default" w:ascii="Wingdings" w:hAnsi="Wingdings"/>
      </w:rPr>
    </w:lvl>
    <w:lvl w:ilvl="6" w:tplc="6C7074B0">
      <w:start w:val="1"/>
      <w:numFmt w:val="bullet"/>
      <w:lvlText w:val=""/>
      <w:lvlJc w:val="left"/>
      <w:pPr>
        <w:ind w:left="5040" w:hanging="360"/>
      </w:pPr>
      <w:rPr>
        <w:rFonts w:hint="default" w:ascii="Symbol" w:hAnsi="Symbol"/>
      </w:rPr>
    </w:lvl>
    <w:lvl w:ilvl="7" w:tplc="F25C65C4">
      <w:start w:val="1"/>
      <w:numFmt w:val="bullet"/>
      <w:lvlText w:val="o"/>
      <w:lvlJc w:val="left"/>
      <w:pPr>
        <w:ind w:left="5760" w:hanging="360"/>
      </w:pPr>
      <w:rPr>
        <w:rFonts w:hint="default" w:ascii="Courier New" w:hAnsi="Courier New"/>
      </w:rPr>
    </w:lvl>
    <w:lvl w:ilvl="8" w:tplc="88DE2E76">
      <w:start w:val="1"/>
      <w:numFmt w:val="bullet"/>
      <w:lvlText w:val=""/>
      <w:lvlJc w:val="left"/>
      <w:pPr>
        <w:ind w:left="6480" w:hanging="360"/>
      </w:pPr>
      <w:rPr>
        <w:rFonts w:hint="default" w:ascii="Wingdings" w:hAnsi="Wingdings"/>
      </w:rPr>
    </w:lvl>
  </w:abstractNum>
  <w:abstractNum w:abstractNumId="19" w15:restartNumberingAfterBreak="0">
    <w:nsid w:val="499F2039"/>
    <w:multiLevelType w:val="multilevel"/>
    <w:tmpl w:val="4D96E9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AD4EF2B"/>
    <w:multiLevelType w:val="hybridMultilevel"/>
    <w:tmpl w:val="B6B84130"/>
    <w:lvl w:ilvl="0" w:tplc="1B7CDD40">
      <w:start w:val="1"/>
      <w:numFmt w:val="bullet"/>
      <w:lvlText w:val=""/>
      <w:lvlJc w:val="left"/>
      <w:pPr>
        <w:ind w:left="720" w:hanging="360"/>
      </w:pPr>
      <w:rPr>
        <w:rFonts w:hint="default" w:ascii="Symbol" w:hAnsi="Symbol"/>
      </w:rPr>
    </w:lvl>
    <w:lvl w:ilvl="1" w:tplc="74B60CE0">
      <w:start w:val="1"/>
      <w:numFmt w:val="bullet"/>
      <w:lvlText w:val="o"/>
      <w:lvlJc w:val="left"/>
      <w:pPr>
        <w:ind w:left="1440" w:hanging="360"/>
      </w:pPr>
      <w:rPr>
        <w:rFonts w:hint="default" w:ascii="Courier New" w:hAnsi="Courier New"/>
      </w:rPr>
    </w:lvl>
    <w:lvl w:ilvl="2" w:tplc="5AEA56EC">
      <w:start w:val="1"/>
      <w:numFmt w:val="bullet"/>
      <w:lvlText w:val=""/>
      <w:lvlJc w:val="left"/>
      <w:pPr>
        <w:ind w:left="2160" w:hanging="360"/>
      </w:pPr>
      <w:rPr>
        <w:rFonts w:hint="default" w:ascii="Wingdings" w:hAnsi="Wingdings"/>
      </w:rPr>
    </w:lvl>
    <w:lvl w:ilvl="3" w:tplc="F57A0A38">
      <w:start w:val="1"/>
      <w:numFmt w:val="bullet"/>
      <w:lvlText w:val=""/>
      <w:lvlJc w:val="left"/>
      <w:pPr>
        <w:ind w:left="2880" w:hanging="360"/>
      </w:pPr>
      <w:rPr>
        <w:rFonts w:hint="default" w:ascii="Symbol" w:hAnsi="Symbol"/>
      </w:rPr>
    </w:lvl>
    <w:lvl w:ilvl="4" w:tplc="7F90192E">
      <w:start w:val="1"/>
      <w:numFmt w:val="bullet"/>
      <w:lvlText w:val="o"/>
      <w:lvlJc w:val="left"/>
      <w:pPr>
        <w:ind w:left="3600" w:hanging="360"/>
      </w:pPr>
      <w:rPr>
        <w:rFonts w:hint="default" w:ascii="Courier New" w:hAnsi="Courier New"/>
      </w:rPr>
    </w:lvl>
    <w:lvl w:ilvl="5" w:tplc="5E08E8F0">
      <w:start w:val="1"/>
      <w:numFmt w:val="bullet"/>
      <w:lvlText w:val=""/>
      <w:lvlJc w:val="left"/>
      <w:pPr>
        <w:ind w:left="4320" w:hanging="360"/>
      </w:pPr>
      <w:rPr>
        <w:rFonts w:hint="default" w:ascii="Wingdings" w:hAnsi="Wingdings"/>
      </w:rPr>
    </w:lvl>
    <w:lvl w:ilvl="6" w:tplc="DCF683B0">
      <w:start w:val="1"/>
      <w:numFmt w:val="bullet"/>
      <w:lvlText w:val=""/>
      <w:lvlJc w:val="left"/>
      <w:pPr>
        <w:ind w:left="5040" w:hanging="360"/>
      </w:pPr>
      <w:rPr>
        <w:rFonts w:hint="default" w:ascii="Symbol" w:hAnsi="Symbol"/>
      </w:rPr>
    </w:lvl>
    <w:lvl w:ilvl="7" w:tplc="87A2C7A8">
      <w:start w:val="1"/>
      <w:numFmt w:val="bullet"/>
      <w:lvlText w:val="o"/>
      <w:lvlJc w:val="left"/>
      <w:pPr>
        <w:ind w:left="5760" w:hanging="360"/>
      </w:pPr>
      <w:rPr>
        <w:rFonts w:hint="default" w:ascii="Courier New" w:hAnsi="Courier New"/>
      </w:rPr>
    </w:lvl>
    <w:lvl w:ilvl="8" w:tplc="FDC4D8DE">
      <w:start w:val="1"/>
      <w:numFmt w:val="bullet"/>
      <w:lvlText w:val=""/>
      <w:lvlJc w:val="left"/>
      <w:pPr>
        <w:ind w:left="6480" w:hanging="360"/>
      </w:pPr>
      <w:rPr>
        <w:rFonts w:hint="default" w:ascii="Wingdings" w:hAnsi="Wingdings"/>
      </w:rPr>
    </w:lvl>
  </w:abstractNum>
  <w:abstractNum w:abstractNumId="21" w15:restartNumberingAfterBreak="0">
    <w:nsid w:val="51A0557D"/>
    <w:multiLevelType w:val="hybridMultilevel"/>
    <w:tmpl w:val="41C823C4"/>
    <w:lvl w:ilvl="0" w:tplc="94224EA8">
      <w:start w:val="1"/>
      <w:numFmt w:val="bullet"/>
      <w:lvlText w:val=""/>
      <w:lvlJc w:val="left"/>
      <w:pPr>
        <w:ind w:left="720" w:hanging="360"/>
      </w:pPr>
      <w:rPr>
        <w:rFonts w:hint="default" w:ascii="Symbol" w:hAnsi="Symbol"/>
      </w:rPr>
    </w:lvl>
    <w:lvl w:ilvl="1" w:tplc="EF6824E6">
      <w:start w:val="1"/>
      <w:numFmt w:val="bullet"/>
      <w:lvlText w:val="o"/>
      <w:lvlJc w:val="left"/>
      <w:pPr>
        <w:ind w:left="1440" w:hanging="360"/>
      </w:pPr>
      <w:rPr>
        <w:rFonts w:hint="default" w:ascii="Courier New" w:hAnsi="Courier New"/>
      </w:rPr>
    </w:lvl>
    <w:lvl w:ilvl="2" w:tplc="16B45BA4">
      <w:start w:val="1"/>
      <w:numFmt w:val="bullet"/>
      <w:lvlText w:val=""/>
      <w:lvlJc w:val="left"/>
      <w:pPr>
        <w:ind w:left="2160" w:hanging="360"/>
      </w:pPr>
      <w:rPr>
        <w:rFonts w:hint="default" w:ascii="Wingdings" w:hAnsi="Wingdings"/>
      </w:rPr>
    </w:lvl>
    <w:lvl w:ilvl="3" w:tplc="1CEE45F6">
      <w:start w:val="1"/>
      <w:numFmt w:val="bullet"/>
      <w:lvlText w:val=""/>
      <w:lvlJc w:val="left"/>
      <w:pPr>
        <w:ind w:left="2880" w:hanging="360"/>
      </w:pPr>
      <w:rPr>
        <w:rFonts w:hint="default" w:ascii="Symbol" w:hAnsi="Symbol"/>
      </w:rPr>
    </w:lvl>
    <w:lvl w:ilvl="4" w:tplc="39AE5478">
      <w:start w:val="1"/>
      <w:numFmt w:val="bullet"/>
      <w:lvlText w:val="o"/>
      <w:lvlJc w:val="left"/>
      <w:pPr>
        <w:ind w:left="3600" w:hanging="360"/>
      </w:pPr>
      <w:rPr>
        <w:rFonts w:hint="default" w:ascii="Courier New" w:hAnsi="Courier New"/>
      </w:rPr>
    </w:lvl>
    <w:lvl w:ilvl="5" w:tplc="E386092C">
      <w:start w:val="1"/>
      <w:numFmt w:val="bullet"/>
      <w:lvlText w:val=""/>
      <w:lvlJc w:val="left"/>
      <w:pPr>
        <w:ind w:left="4320" w:hanging="360"/>
      </w:pPr>
      <w:rPr>
        <w:rFonts w:hint="default" w:ascii="Wingdings" w:hAnsi="Wingdings"/>
      </w:rPr>
    </w:lvl>
    <w:lvl w:ilvl="6" w:tplc="1854BC34">
      <w:start w:val="1"/>
      <w:numFmt w:val="bullet"/>
      <w:lvlText w:val=""/>
      <w:lvlJc w:val="left"/>
      <w:pPr>
        <w:ind w:left="5040" w:hanging="360"/>
      </w:pPr>
      <w:rPr>
        <w:rFonts w:hint="default" w:ascii="Symbol" w:hAnsi="Symbol"/>
      </w:rPr>
    </w:lvl>
    <w:lvl w:ilvl="7" w:tplc="D0E6A272">
      <w:start w:val="1"/>
      <w:numFmt w:val="bullet"/>
      <w:lvlText w:val="o"/>
      <w:lvlJc w:val="left"/>
      <w:pPr>
        <w:ind w:left="5760" w:hanging="360"/>
      </w:pPr>
      <w:rPr>
        <w:rFonts w:hint="default" w:ascii="Courier New" w:hAnsi="Courier New"/>
      </w:rPr>
    </w:lvl>
    <w:lvl w:ilvl="8" w:tplc="69D6B0C2">
      <w:start w:val="1"/>
      <w:numFmt w:val="bullet"/>
      <w:lvlText w:val=""/>
      <w:lvlJc w:val="left"/>
      <w:pPr>
        <w:ind w:left="6480" w:hanging="360"/>
      </w:pPr>
      <w:rPr>
        <w:rFonts w:hint="default" w:ascii="Wingdings" w:hAnsi="Wingdings"/>
      </w:rPr>
    </w:lvl>
  </w:abstractNum>
  <w:abstractNum w:abstractNumId="22" w15:restartNumberingAfterBreak="0">
    <w:nsid w:val="52623CF5"/>
    <w:multiLevelType w:val="hybridMultilevel"/>
    <w:tmpl w:val="541C41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2713B5"/>
    <w:multiLevelType w:val="hybridMultilevel"/>
    <w:tmpl w:val="B28E88E6"/>
    <w:lvl w:ilvl="0" w:tplc="4D88F3F0">
      <w:start w:val="1"/>
      <w:numFmt w:val="decimal"/>
      <w:lvlText w:val="%1."/>
      <w:lvlJc w:val="left"/>
      <w:pPr>
        <w:ind w:left="720" w:hanging="360"/>
      </w:pPr>
    </w:lvl>
    <w:lvl w:ilvl="1" w:tplc="CF0208A8">
      <w:start w:val="1"/>
      <w:numFmt w:val="lowerLetter"/>
      <w:lvlText w:val="%2."/>
      <w:lvlJc w:val="left"/>
      <w:pPr>
        <w:ind w:left="1440" w:hanging="360"/>
      </w:pPr>
    </w:lvl>
    <w:lvl w:ilvl="2" w:tplc="6748B63A">
      <w:start w:val="1"/>
      <w:numFmt w:val="lowerRoman"/>
      <w:lvlText w:val="%3."/>
      <w:lvlJc w:val="right"/>
      <w:pPr>
        <w:ind w:left="2160" w:hanging="180"/>
      </w:pPr>
    </w:lvl>
    <w:lvl w:ilvl="3" w:tplc="41CC7FE8">
      <w:start w:val="1"/>
      <w:numFmt w:val="decimal"/>
      <w:lvlText w:val="%4."/>
      <w:lvlJc w:val="left"/>
      <w:pPr>
        <w:ind w:left="2880" w:hanging="360"/>
      </w:pPr>
    </w:lvl>
    <w:lvl w:ilvl="4" w:tplc="504ABC3C">
      <w:start w:val="1"/>
      <w:numFmt w:val="lowerLetter"/>
      <w:lvlText w:val="%5."/>
      <w:lvlJc w:val="left"/>
      <w:pPr>
        <w:ind w:left="3600" w:hanging="360"/>
      </w:pPr>
    </w:lvl>
    <w:lvl w:ilvl="5" w:tplc="CD586810">
      <w:start w:val="1"/>
      <w:numFmt w:val="lowerRoman"/>
      <w:lvlText w:val="%6."/>
      <w:lvlJc w:val="right"/>
      <w:pPr>
        <w:ind w:left="4320" w:hanging="180"/>
      </w:pPr>
    </w:lvl>
    <w:lvl w:ilvl="6" w:tplc="930E1420">
      <w:start w:val="1"/>
      <w:numFmt w:val="decimal"/>
      <w:lvlText w:val="%7."/>
      <w:lvlJc w:val="left"/>
      <w:pPr>
        <w:ind w:left="5040" w:hanging="360"/>
      </w:pPr>
    </w:lvl>
    <w:lvl w:ilvl="7" w:tplc="69B262C0">
      <w:start w:val="1"/>
      <w:numFmt w:val="lowerLetter"/>
      <w:lvlText w:val="%8."/>
      <w:lvlJc w:val="left"/>
      <w:pPr>
        <w:ind w:left="5760" w:hanging="360"/>
      </w:pPr>
    </w:lvl>
    <w:lvl w:ilvl="8" w:tplc="B90807E0">
      <w:start w:val="1"/>
      <w:numFmt w:val="lowerRoman"/>
      <w:lvlText w:val="%9."/>
      <w:lvlJc w:val="right"/>
      <w:pPr>
        <w:ind w:left="6480" w:hanging="180"/>
      </w:pPr>
    </w:lvl>
  </w:abstractNum>
  <w:abstractNum w:abstractNumId="24" w15:restartNumberingAfterBreak="0">
    <w:nsid w:val="572489D7"/>
    <w:multiLevelType w:val="hybridMultilevel"/>
    <w:tmpl w:val="0CD0EF56"/>
    <w:lvl w:ilvl="0" w:tplc="5BBCD940">
      <w:start w:val="1"/>
      <w:numFmt w:val="bullet"/>
      <w:lvlText w:val=""/>
      <w:lvlJc w:val="left"/>
      <w:pPr>
        <w:ind w:left="720" w:hanging="360"/>
      </w:pPr>
      <w:rPr>
        <w:rFonts w:hint="default" w:ascii="Symbol" w:hAnsi="Symbol"/>
      </w:rPr>
    </w:lvl>
    <w:lvl w:ilvl="1" w:tplc="04FC931A">
      <w:start w:val="1"/>
      <w:numFmt w:val="bullet"/>
      <w:lvlText w:val="o"/>
      <w:lvlJc w:val="left"/>
      <w:pPr>
        <w:ind w:left="1440" w:hanging="360"/>
      </w:pPr>
      <w:rPr>
        <w:rFonts w:hint="default" w:ascii="Courier New" w:hAnsi="Courier New"/>
      </w:rPr>
    </w:lvl>
    <w:lvl w:ilvl="2" w:tplc="F21EF9A0">
      <w:start w:val="1"/>
      <w:numFmt w:val="bullet"/>
      <w:lvlText w:val=""/>
      <w:lvlJc w:val="left"/>
      <w:pPr>
        <w:ind w:left="2160" w:hanging="360"/>
      </w:pPr>
      <w:rPr>
        <w:rFonts w:hint="default" w:ascii="Wingdings" w:hAnsi="Wingdings"/>
      </w:rPr>
    </w:lvl>
    <w:lvl w:ilvl="3" w:tplc="33245BB2">
      <w:start w:val="1"/>
      <w:numFmt w:val="bullet"/>
      <w:lvlText w:val=""/>
      <w:lvlJc w:val="left"/>
      <w:pPr>
        <w:ind w:left="2880" w:hanging="360"/>
      </w:pPr>
      <w:rPr>
        <w:rFonts w:hint="default" w:ascii="Symbol" w:hAnsi="Symbol"/>
      </w:rPr>
    </w:lvl>
    <w:lvl w:ilvl="4" w:tplc="20E662C0">
      <w:start w:val="1"/>
      <w:numFmt w:val="bullet"/>
      <w:lvlText w:val="o"/>
      <w:lvlJc w:val="left"/>
      <w:pPr>
        <w:ind w:left="3600" w:hanging="360"/>
      </w:pPr>
      <w:rPr>
        <w:rFonts w:hint="default" w:ascii="Courier New" w:hAnsi="Courier New"/>
      </w:rPr>
    </w:lvl>
    <w:lvl w:ilvl="5" w:tplc="FC26DD54">
      <w:start w:val="1"/>
      <w:numFmt w:val="bullet"/>
      <w:lvlText w:val=""/>
      <w:lvlJc w:val="left"/>
      <w:pPr>
        <w:ind w:left="4320" w:hanging="360"/>
      </w:pPr>
      <w:rPr>
        <w:rFonts w:hint="default" w:ascii="Wingdings" w:hAnsi="Wingdings"/>
      </w:rPr>
    </w:lvl>
    <w:lvl w:ilvl="6" w:tplc="5D3E69EE">
      <w:start w:val="1"/>
      <w:numFmt w:val="bullet"/>
      <w:lvlText w:val=""/>
      <w:lvlJc w:val="left"/>
      <w:pPr>
        <w:ind w:left="5040" w:hanging="360"/>
      </w:pPr>
      <w:rPr>
        <w:rFonts w:hint="default" w:ascii="Symbol" w:hAnsi="Symbol"/>
      </w:rPr>
    </w:lvl>
    <w:lvl w:ilvl="7" w:tplc="28F48E1C">
      <w:start w:val="1"/>
      <w:numFmt w:val="bullet"/>
      <w:lvlText w:val="o"/>
      <w:lvlJc w:val="left"/>
      <w:pPr>
        <w:ind w:left="5760" w:hanging="360"/>
      </w:pPr>
      <w:rPr>
        <w:rFonts w:hint="default" w:ascii="Courier New" w:hAnsi="Courier New"/>
      </w:rPr>
    </w:lvl>
    <w:lvl w:ilvl="8" w:tplc="4F18CE48">
      <w:start w:val="1"/>
      <w:numFmt w:val="bullet"/>
      <w:lvlText w:val=""/>
      <w:lvlJc w:val="left"/>
      <w:pPr>
        <w:ind w:left="6480" w:hanging="360"/>
      </w:pPr>
      <w:rPr>
        <w:rFonts w:hint="default" w:ascii="Wingdings" w:hAnsi="Wingdings"/>
      </w:rPr>
    </w:lvl>
  </w:abstractNum>
  <w:abstractNum w:abstractNumId="25" w15:restartNumberingAfterBreak="0">
    <w:nsid w:val="57F904D1"/>
    <w:multiLevelType w:val="hybridMultilevel"/>
    <w:tmpl w:val="C4AEE598"/>
    <w:lvl w:ilvl="0" w:tplc="B896CEF0">
      <w:start w:val="1"/>
      <w:numFmt w:val="bullet"/>
      <w:lvlText w:val=""/>
      <w:lvlJc w:val="left"/>
      <w:pPr>
        <w:ind w:left="720" w:hanging="360"/>
      </w:pPr>
      <w:rPr>
        <w:rFonts w:hint="default" w:ascii="Symbol" w:hAnsi="Symbol"/>
      </w:rPr>
    </w:lvl>
    <w:lvl w:ilvl="1" w:tplc="4F4EC2F0">
      <w:start w:val="1"/>
      <w:numFmt w:val="bullet"/>
      <w:lvlText w:val="o"/>
      <w:lvlJc w:val="left"/>
      <w:pPr>
        <w:ind w:left="1440" w:hanging="360"/>
      </w:pPr>
      <w:rPr>
        <w:rFonts w:hint="default" w:ascii="Courier New" w:hAnsi="Courier New"/>
      </w:rPr>
    </w:lvl>
    <w:lvl w:ilvl="2" w:tplc="EA0214A8">
      <w:start w:val="1"/>
      <w:numFmt w:val="bullet"/>
      <w:lvlText w:val=""/>
      <w:lvlJc w:val="left"/>
      <w:pPr>
        <w:ind w:left="2160" w:hanging="360"/>
      </w:pPr>
      <w:rPr>
        <w:rFonts w:hint="default" w:ascii="Wingdings" w:hAnsi="Wingdings"/>
      </w:rPr>
    </w:lvl>
    <w:lvl w:ilvl="3" w:tplc="BA7CD832">
      <w:start w:val="1"/>
      <w:numFmt w:val="bullet"/>
      <w:lvlText w:val=""/>
      <w:lvlJc w:val="left"/>
      <w:pPr>
        <w:ind w:left="2880" w:hanging="360"/>
      </w:pPr>
      <w:rPr>
        <w:rFonts w:hint="default" w:ascii="Symbol" w:hAnsi="Symbol"/>
      </w:rPr>
    </w:lvl>
    <w:lvl w:ilvl="4" w:tplc="7D28C35E">
      <w:start w:val="1"/>
      <w:numFmt w:val="bullet"/>
      <w:lvlText w:val="o"/>
      <w:lvlJc w:val="left"/>
      <w:pPr>
        <w:ind w:left="3600" w:hanging="360"/>
      </w:pPr>
      <w:rPr>
        <w:rFonts w:hint="default" w:ascii="Courier New" w:hAnsi="Courier New"/>
      </w:rPr>
    </w:lvl>
    <w:lvl w:ilvl="5" w:tplc="7478A0C0">
      <w:start w:val="1"/>
      <w:numFmt w:val="bullet"/>
      <w:lvlText w:val=""/>
      <w:lvlJc w:val="left"/>
      <w:pPr>
        <w:ind w:left="4320" w:hanging="360"/>
      </w:pPr>
      <w:rPr>
        <w:rFonts w:hint="default" w:ascii="Wingdings" w:hAnsi="Wingdings"/>
      </w:rPr>
    </w:lvl>
    <w:lvl w:ilvl="6" w:tplc="5D38B090">
      <w:start w:val="1"/>
      <w:numFmt w:val="bullet"/>
      <w:lvlText w:val=""/>
      <w:lvlJc w:val="left"/>
      <w:pPr>
        <w:ind w:left="5040" w:hanging="360"/>
      </w:pPr>
      <w:rPr>
        <w:rFonts w:hint="default" w:ascii="Symbol" w:hAnsi="Symbol"/>
      </w:rPr>
    </w:lvl>
    <w:lvl w:ilvl="7" w:tplc="352C4C94">
      <w:start w:val="1"/>
      <w:numFmt w:val="bullet"/>
      <w:lvlText w:val="o"/>
      <w:lvlJc w:val="left"/>
      <w:pPr>
        <w:ind w:left="5760" w:hanging="360"/>
      </w:pPr>
      <w:rPr>
        <w:rFonts w:hint="default" w:ascii="Courier New" w:hAnsi="Courier New"/>
      </w:rPr>
    </w:lvl>
    <w:lvl w:ilvl="8" w:tplc="294EE7F0">
      <w:start w:val="1"/>
      <w:numFmt w:val="bullet"/>
      <w:lvlText w:val=""/>
      <w:lvlJc w:val="left"/>
      <w:pPr>
        <w:ind w:left="6480" w:hanging="360"/>
      </w:pPr>
      <w:rPr>
        <w:rFonts w:hint="default" w:ascii="Wingdings" w:hAnsi="Wingdings"/>
      </w:rPr>
    </w:lvl>
  </w:abstractNum>
  <w:abstractNum w:abstractNumId="26" w15:restartNumberingAfterBreak="0">
    <w:nsid w:val="5A794287"/>
    <w:multiLevelType w:val="hybridMultilevel"/>
    <w:tmpl w:val="303E1796"/>
    <w:lvl w:ilvl="0" w:tplc="3A066082">
      <w:start w:val="1"/>
      <w:numFmt w:val="decimal"/>
      <w:lvlText w:val="%1."/>
      <w:lvlJc w:val="left"/>
      <w:pPr>
        <w:ind w:left="720" w:hanging="360"/>
      </w:pPr>
    </w:lvl>
    <w:lvl w:ilvl="1" w:tplc="C2A2668E">
      <w:start w:val="1"/>
      <w:numFmt w:val="lowerLetter"/>
      <w:lvlText w:val="%2."/>
      <w:lvlJc w:val="left"/>
      <w:pPr>
        <w:ind w:left="1440" w:hanging="360"/>
      </w:pPr>
    </w:lvl>
    <w:lvl w:ilvl="2" w:tplc="CC92A13C">
      <w:start w:val="1"/>
      <w:numFmt w:val="lowerRoman"/>
      <w:lvlText w:val="%3."/>
      <w:lvlJc w:val="right"/>
      <w:pPr>
        <w:ind w:left="2160" w:hanging="180"/>
      </w:pPr>
    </w:lvl>
    <w:lvl w:ilvl="3" w:tplc="FD3C6D08">
      <w:start w:val="1"/>
      <w:numFmt w:val="decimal"/>
      <w:lvlText w:val="%4."/>
      <w:lvlJc w:val="left"/>
      <w:pPr>
        <w:ind w:left="2880" w:hanging="360"/>
      </w:pPr>
    </w:lvl>
    <w:lvl w:ilvl="4" w:tplc="57280C2A">
      <w:start w:val="1"/>
      <w:numFmt w:val="lowerLetter"/>
      <w:lvlText w:val="%5."/>
      <w:lvlJc w:val="left"/>
      <w:pPr>
        <w:ind w:left="3600" w:hanging="360"/>
      </w:pPr>
    </w:lvl>
    <w:lvl w:ilvl="5" w:tplc="E730C5FE">
      <w:start w:val="1"/>
      <w:numFmt w:val="lowerRoman"/>
      <w:lvlText w:val="%6."/>
      <w:lvlJc w:val="right"/>
      <w:pPr>
        <w:ind w:left="4320" w:hanging="180"/>
      </w:pPr>
    </w:lvl>
    <w:lvl w:ilvl="6" w:tplc="214A9BC8">
      <w:start w:val="1"/>
      <w:numFmt w:val="decimal"/>
      <w:lvlText w:val="%7."/>
      <w:lvlJc w:val="left"/>
      <w:pPr>
        <w:ind w:left="5040" w:hanging="360"/>
      </w:pPr>
    </w:lvl>
    <w:lvl w:ilvl="7" w:tplc="D486A450">
      <w:start w:val="1"/>
      <w:numFmt w:val="lowerLetter"/>
      <w:lvlText w:val="%8."/>
      <w:lvlJc w:val="left"/>
      <w:pPr>
        <w:ind w:left="5760" w:hanging="360"/>
      </w:pPr>
    </w:lvl>
    <w:lvl w:ilvl="8" w:tplc="3CE6D14E">
      <w:start w:val="1"/>
      <w:numFmt w:val="lowerRoman"/>
      <w:lvlText w:val="%9."/>
      <w:lvlJc w:val="right"/>
      <w:pPr>
        <w:ind w:left="6480" w:hanging="180"/>
      </w:pPr>
    </w:lvl>
  </w:abstractNum>
  <w:abstractNum w:abstractNumId="27" w15:restartNumberingAfterBreak="0">
    <w:nsid w:val="6DD6B404"/>
    <w:multiLevelType w:val="hybridMultilevel"/>
    <w:tmpl w:val="3B1036E6"/>
    <w:lvl w:ilvl="0" w:tplc="9F3AF734">
      <w:start w:val="1"/>
      <w:numFmt w:val="bullet"/>
      <w:lvlText w:val=""/>
      <w:lvlJc w:val="left"/>
      <w:pPr>
        <w:ind w:left="720" w:hanging="360"/>
      </w:pPr>
      <w:rPr>
        <w:rFonts w:hint="default" w:ascii="Symbol" w:hAnsi="Symbol"/>
      </w:rPr>
    </w:lvl>
    <w:lvl w:ilvl="1" w:tplc="3B3014E2">
      <w:start w:val="1"/>
      <w:numFmt w:val="bullet"/>
      <w:lvlText w:val="o"/>
      <w:lvlJc w:val="left"/>
      <w:pPr>
        <w:ind w:left="1440" w:hanging="360"/>
      </w:pPr>
      <w:rPr>
        <w:rFonts w:hint="default" w:ascii="Courier New" w:hAnsi="Courier New"/>
      </w:rPr>
    </w:lvl>
    <w:lvl w:ilvl="2" w:tplc="941C6B60">
      <w:start w:val="1"/>
      <w:numFmt w:val="bullet"/>
      <w:lvlText w:val=""/>
      <w:lvlJc w:val="left"/>
      <w:pPr>
        <w:ind w:left="2160" w:hanging="360"/>
      </w:pPr>
      <w:rPr>
        <w:rFonts w:hint="default" w:ascii="Wingdings" w:hAnsi="Wingdings"/>
      </w:rPr>
    </w:lvl>
    <w:lvl w:ilvl="3" w:tplc="BBF64CD4">
      <w:start w:val="1"/>
      <w:numFmt w:val="bullet"/>
      <w:lvlText w:val=""/>
      <w:lvlJc w:val="left"/>
      <w:pPr>
        <w:ind w:left="2880" w:hanging="360"/>
      </w:pPr>
      <w:rPr>
        <w:rFonts w:hint="default" w:ascii="Symbol" w:hAnsi="Symbol"/>
      </w:rPr>
    </w:lvl>
    <w:lvl w:ilvl="4" w:tplc="CD1C2462">
      <w:start w:val="1"/>
      <w:numFmt w:val="bullet"/>
      <w:lvlText w:val="o"/>
      <w:lvlJc w:val="left"/>
      <w:pPr>
        <w:ind w:left="3600" w:hanging="360"/>
      </w:pPr>
      <w:rPr>
        <w:rFonts w:hint="default" w:ascii="Courier New" w:hAnsi="Courier New"/>
      </w:rPr>
    </w:lvl>
    <w:lvl w:ilvl="5" w:tplc="3CCA9854">
      <w:start w:val="1"/>
      <w:numFmt w:val="bullet"/>
      <w:lvlText w:val=""/>
      <w:lvlJc w:val="left"/>
      <w:pPr>
        <w:ind w:left="4320" w:hanging="360"/>
      </w:pPr>
      <w:rPr>
        <w:rFonts w:hint="default" w:ascii="Wingdings" w:hAnsi="Wingdings"/>
      </w:rPr>
    </w:lvl>
    <w:lvl w:ilvl="6" w:tplc="7B5295EA">
      <w:start w:val="1"/>
      <w:numFmt w:val="bullet"/>
      <w:lvlText w:val=""/>
      <w:lvlJc w:val="left"/>
      <w:pPr>
        <w:ind w:left="5040" w:hanging="360"/>
      </w:pPr>
      <w:rPr>
        <w:rFonts w:hint="default" w:ascii="Symbol" w:hAnsi="Symbol"/>
      </w:rPr>
    </w:lvl>
    <w:lvl w:ilvl="7" w:tplc="C02042CE">
      <w:start w:val="1"/>
      <w:numFmt w:val="bullet"/>
      <w:lvlText w:val="o"/>
      <w:lvlJc w:val="left"/>
      <w:pPr>
        <w:ind w:left="5760" w:hanging="360"/>
      </w:pPr>
      <w:rPr>
        <w:rFonts w:hint="default" w:ascii="Courier New" w:hAnsi="Courier New"/>
      </w:rPr>
    </w:lvl>
    <w:lvl w:ilvl="8" w:tplc="5D420616">
      <w:start w:val="1"/>
      <w:numFmt w:val="bullet"/>
      <w:lvlText w:val=""/>
      <w:lvlJc w:val="left"/>
      <w:pPr>
        <w:ind w:left="6480" w:hanging="360"/>
      </w:pPr>
      <w:rPr>
        <w:rFonts w:hint="default" w:ascii="Wingdings" w:hAnsi="Wingdings"/>
      </w:rPr>
    </w:lvl>
  </w:abstractNum>
  <w:abstractNum w:abstractNumId="28" w15:restartNumberingAfterBreak="0">
    <w:nsid w:val="70D2F7F2"/>
    <w:multiLevelType w:val="hybridMultilevel"/>
    <w:tmpl w:val="5B2AE69E"/>
    <w:lvl w:ilvl="0" w:tplc="D5501C94">
      <w:start w:val="1"/>
      <w:numFmt w:val="bullet"/>
      <w:lvlText w:val=""/>
      <w:lvlJc w:val="left"/>
      <w:pPr>
        <w:ind w:left="720" w:hanging="360"/>
      </w:pPr>
      <w:rPr>
        <w:rFonts w:hint="default" w:ascii="Symbol" w:hAnsi="Symbol"/>
      </w:rPr>
    </w:lvl>
    <w:lvl w:ilvl="1" w:tplc="B48E2948">
      <w:start w:val="1"/>
      <w:numFmt w:val="bullet"/>
      <w:lvlText w:val="o"/>
      <w:lvlJc w:val="left"/>
      <w:pPr>
        <w:ind w:left="1440" w:hanging="360"/>
      </w:pPr>
      <w:rPr>
        <w:rFonts w:hint="default" w:ascii="Courier New" w:hAnsi="Courier New"/>
      </w:rPr>
    </w:lvl>
    <w:lvl w:ilvl="2" w:tplc="39E4710E">
      <w:start w:val="1"/>
      <w:numFmt w:val="bullet"/>
      <w:lvlText w:val=""/>
      <w:lvlJc w:val="left"/>
      <w:pPr>
        <w:ind w:left="2160" w:hanging="360"/>
      </w:pPr>
      <w:rPr>
        <w:rFonts w:hint="default" w:ascii="Wingdings" w:hAnsi="Wingdings"/>
      </w:rPr>
    </w:lvl>
    <w:lvl w:ilvl="3" w:tplc="A76A1CB0">
      <w:start w:val="1"/>
      <w:numFmt w:val="bullet"/>
      <w:lvlText w:val=""/>
      <w:lvlJc w:val="left"/>
      <w:pPr>
        <w:ind w:left="2880" w:hanging="360"/>
      </w:pPr>
      <w:rPr>
        <w:rFonts w:hint="default" w:ascii="Symbol" w:hAnsi="Symbol"/>
      </w:rPr>
    </w:lvl>
    <w:lvl w:ilvl="4" w:tplc="052CB668">
      <w:start w:val="1"/>
      <w:numFmt w:val="bullet"/>
      <w:lvlText w:val="o"/>
      <w:lvlJc w:val="left"/>
      <w:pPr>
        <w:ind w:left="3600" w:hanging="360"/>
      </w:pPr>
      <w:rPr>
        <w:rFonts w:hint="default" w:ascii="Courier New" w:hAnsi="Courier New"/>
      </w:rPr>
    </w:lvl>
    <w:lvl w:ilvl="5" w:tplc="48A8E230">
      <w:start w:val="1"/>
      <w:numFmt w:val="bullet"/>
      <w:lvlText w:val=""/>
      <w:lvlJc w:val="left"/>
      <w:pPr>
        <w:ind w:left="4320" w:hanging="360"/>
      </w:pPr>
      <w:rPr>
        <w:rFonts w:hint="default" w:ascii="Wingdings" w:hAnsi="Wingdings"/>
      </w:rPr>
    </w:lvl>
    <w:lvl w:ilvl="6" w:tplc="D3A27A46">
      <w:start w:val="1"/>
      <w:numFmt w:val="bullet"/>
      <w:lvlText w:val=""/>
      <w:lvlJc w:val="left"/>
      <w:pPr>
        <w:ind w:left="5040" w:hanging="360"/>
      </w:pPr>
      <w:rPr>
        <w:rFonts w:hint="default" w:ascii="Symbol" w:hAnsi="Symbol"/>
      </w:rPr>
    </w:lvl>
    <w:lvl w:ilvl="7" w:tplc="5EB6E23A">
      <w:start w:val="1"/>
      <w:numFmt w:val="bullet"/>
      <w:lvlText w:val="o"/>
      <w:lvlJc w:val="left"/>
      <w:pPr>
        <w:ind w:left="5760" w:hanging="360"/>
      </w:pPr>
      <w:rPr>
        <w:rFonts w:hint="default" w:ascii="Courier New" w:hAnsi="Courier New"/>
      </w:rPr>
    </w:lvl>
    <w:lvl w:ilvl="8" w:tplc="65C6CE1A">
      <w:start w:val="1"/>
      <w:numFmt w:val="bullet"/>
      <w:lvlText w:val=""/>
      <w:lvlJc w:val="left"/>
      <w:pPr>
        <w:ind w:left="6480" w:hanging="360"/>
      </w:pPr>
      <w:rPr>
        <w:rFonts w:hint="default" w:ascii="Wingdings" w:hAnsi="Wingdings"/>
      </w:rPr>
    </w:lvl>
  </w:abstractNum>
  <w:abstractNum w:abstractNumId="29" w15:restartNumberingAfterBreak="0">
    <w:nsid w:val="7658E970"/>
    <w:multiLevelType w:val="hybridMultilevel"/>
    <w:tmpl w:val="F8128646"/>
    <w:lvl w:ilvl="0" w:tplc="C96CDD78">
      <w:start w:val="1"/>
      <w:numFmt w:val="bullet"/>
      <w:lvlText w:val=""/>
      <w:lvlJc w:val="left"/>
      <w:pPr>
        <w:ind w:left="720" w:hanging="360"/>
      </w:pPr>
      <w:rPr>
        <w:rFonts w:hint="default" w:ascii="Symbol" w:hAnsi="Symbol"/>
      </w:rPr>
    </w:lvl>
    <w:lvl w:ilvl="1" w:tplc="D9984DD6">
      <w:start w:val="1"/>
      <w:numFmt w:val="bullet"/>
      <w:lvlText w:val="o"/>
      <w:lvlJc w:val="left"/>
      <w:pPr>
        <w:ind w:left="1440" w:hanging="360"/>
      </w:pPr>
      <w:rPr>
        <w:rFonts w:hint="default" w:ascii="Courier New" w:hAnsi="Courier New"/>
      </w:rPr>
    </w:lvl>
    <w:lvl w:ilvl="2" w:tplc="61068B64">
      <w:start w:val="1"/>
      <w:numFmt w:val="bullet"/>
      <w:lvlText w:val=""/>
      <w:lvlJc w:val="left"/>
      <w:pPr>
        <w:ind w:left="2160" w:hanging="360"/>
      </w:pPr>
      <w:rPr>
        <w:rFonts w:hint="default" w:ascii="Wingdings" w:hAnsi="Wingdings"/>
      </w:rPr>
    </w:lvl>
    <w:lvl w:ilvl="3" w:tplc="19D43E8E">
      <w:start w:val="1"/>
      <w:numFmt w:val="bullet"/>
      <w:lvlText w:val=""/>
      <w:lvlJc w:val="left"/>
      <w:pPr>
        <w:ind w:left="2880" w:hanging="360"/>
      </w:pPr>
      <w:rPr>
        <w:rFonts w:hint="default" w:ascii="Symbol" w:hAnsi="Symbol"/>
      </w:rPr>
    </w:lvl>
    <w:lvl w:ilvl="4" w:tplc="5784E884">
      <w:start w:val="1"/>
      <w:numFmt w:val="bullet"/>
      <w:lvlText w:val="o"/>
      <w:lvlJc w:val="left"/>
      <w:pPr>
        <w:ind w:left="3600" w:hanging="360"/>
      </w:pPr>
      <w:rPr>
        <w:rFonts w:hint="default" w:ascii="Courier New" w:hAnsi="Courier New"/>
      </w:rPr>
    </w:lvl>
    <w:lvl w:ilvl="5" w:tplc="C44AD182">
      <w:start w:val="1"/>
      <w:numFmt w:val="bullet"/>
      <w:lvlText w:val=""/>
      <w:lvlJc w:val="left"/>
      <w:pPr>
        <w:ind w:left="4320" w:hanging="360"/>
      </w:pPr>
      <w:rPr>
        <w:rFonts w:hint="default" w:ascii="Wingdings" w:hAnsi="Wingdings"/>
      </w:rPr>
    </w:lvl>
    <w:lvl w:ilvl="6" w:tplc="1E645D56">
      <w:start w:val="1"/>
      <w:numFmt w:val="bullet"/>
      <w:lvlText w:val=""/>
      <w:lvlJc w:val="left"/>
      <w:pPr>
        <w:ind w:left="5040" w:hanging="360"/>
      </w:pPr>
      <w:rPr>
        <w:rFonts w:hint="default" w:ascii="Symbol" w:hAnsi="Symbol"/>
      </w:rPr>
    </w:lvl>
    <w:lvl w:ilvl="7" w:tplc="3C4A6A5C">
      <w:start w:val="1"/>
      <w:numFmt w:val="bullet"/>
      <w:lvlText w:val="o"/>
      <w:lvlJc w:val="left"/>
      <w:pPr>
        <w:ind w:left="5760" w:hanging="360"/>
      </w:pPr>
      <w:rPr>
        <w:rFonts w:hint="default" w:ascii="Courier New" w:hAnsi="Courier New"/>
      </w:rPr>
    </w:lvl>
    <w:lvl w:ilvl="8" w:tplc="BCD6D214">
      <w:start w:val="1"/>
      <w:numFmt w:val="bullet"/>
      <w:lvlText w:val=""/>
      <w:lvlJc w:val="left"/>
      <w:pPr>
        <w:ind w:left="6480" w:hanging="360"/>
      </w:pPr>
      <w:rPr>
        <w:rFonts w:hint="default" w:ascii="Wingdings" w:hAnsi="Wingdings"/>
      </w:rPr>
    </w:lvl>
  </w:abstractNum>
  <w:abstractNum w:abstractNumId="30" w15:restartNumberingAfterBreak="0">
    <w:nsid w:val="78C325BF"/>
    <w:multiLevelType w:val="hybridMultilevel"/>
    <w:tmpl w:val="8A06811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92E02D7"/>
    <w:multiLevelType w:val="hybridMultilevel"/>
    <w:tmpl w:val="0A4A18A8"/>
    <w:lvl w:ilvl="0" w:tplc="26EEC2C4">
      <w:start w:val="1"/>
      <w:numFmt w:val="bullet"/>
      <w:lvlText w:val=""/>
      <w:lvlJc w:val="left"/>
      <w:pPr>
        <w:ind w:left="720" w:hanging="360"/>
      </w:pPr>
      <w:rPr>
        <w:rFonts w:hint="default" w:ascii="Symbol" w:hAnsi="Symbol"/>
      </w:rPr>
    </w:lvl>
    <w:lvl w:ilvl="1" w:tplc="7B1EA82A">
      <w:start w:val="1"/>
      <w:numFmt w:val="bullet"/>
      <w:lvlText w:val="o"/>
      <w:lvlJc w:val="left"/>
      <w:pPr>
        <w:ind w:left="1440" w:hanging="360"/>
      </w:pPr>
      <w:rPr>
        <w:rFonts w:hint="default" w:ascii="Courier New" w:hAnsi="Courier New"/>
      </w:rPr>
    </w:lvl>
    <w:lvl w:ilvl="2" w:tplc="03A64E38">
      <w:start w:val="1"/>
      <w:numFmt w:val="bullet"/>
      <w:lvlText w:val=""/>
      <w:lvlJc w:val="left"/>
      <w:pPr>
        <w:ind w:left="2160" w:hanging="360"/>
      </w:pPr>
      <w:rPr>
        <w:rFonts w:hint="default" w:ascii="Wingdings" w:hAnsi="Wingdings"/>
      </w:rPr>
    </w:lvl>
    <w:lvl w:ilvl="3" w:tplc="33301934">
      <w:start w:val="1"/>
      <w:numFmt w:val="bullet"/>
      <w:lvlText w:val=""/>
      <w:lvlJc w:val="left"/>
      <w:pPr>
        <w:ind w:left="2880" w:hanging="360"/>
      </w:pPr>
      <w:rPr>
        <w:rFonts w:hint="default" w:ascii="Symbol" w:hAnsi="Symbol"/>
      </w:rPr>
    </w:lvl>
    <w:lvl w:ilvl="4" w:tplc="2E2809FE">
      <w:start w:val="1"/>
      <w:numFmt w:val="bullet"/>
      <w:lvlText w:val="o"/>
      <w:lvlJc w:val="left"/>
      <w:pPr>
        <w:ind w:left="3600" w:hanging="360"/>
      </w:pPr>
      <w:rPr>
        <w:rFonts w:hint="default" w:ascii="Courier New" w:hAnsi="Courier New"/>
      </w:rPr>
    </w:lvl>
    <w:lvl w:ilvl="5" w:tplc="DA4C3A5A">
      <w:start w:val="1"/>
      <w:numFmt w:val="bullet"/>
      <w:lvlText w:val=""/>
      <w:lvlJc w:val="left"/>
      <w:pPr>
        <w:ind w:left="4320" w:hanging="360"/>
      </w:pPr>
      <w:rPr>
        <w:rFonts w:hint="default" w:ascii="Wingdings" w:hAnsi="Wingdings"/>
      </w:rPr>
    </w:lvl>
    <w:lvl w:ilvl="6" w:tplc="EAB4B508">
      <w:start w:val="1"/>
      <w:numFmt w:val="bullet"/>
      <w:lvlText w:val=""/>
      <w:lvlJc w:val="left"/>
      <w:pPr>
        <w:ind w:left="5040" w:hanging="360"/>
      </w:pPr>
      <w:rPr>
        <w:rFonts w:hint="default" w:ascii="Symbol" w:hAnsi="Symbol"/>
      </w:rPr>
    </w:lvl>
    <w:lvl w:ilvl="7" w:tplc="80466A5C">
      <w:start w:val="1"/>
      <w:numFmt w:val="bullet"/>
      <w:lvlText w:val="o"/>
      <w:lvlJc w:val="left"/>
      <w:pPr>
        <w:ind w:left="5760" w:hanging="360"/>
      </w:pPr>
      <w:rPr>
        <w:rFonts w:hint="default" w:ascii="Courier New" w:hAnsi="Courier New"/>
      </w:rPr>
    </w:lvl>
    <w:lvl w:ilvl="8" w:tplc="A336CD32">
      <w:start w:val="1"/>
      <w:numFmt w:val="bullet"/>
      <w:lvlText w:val=""/>
      <w:lvlJc w:val="left"/>
      <w:pPr>
        <w:ind w:left="6480" w:hanging="360"/>
      </w:pPr>
      <w:rPr>
        <w:rFonts w:hint="default" w:ascii="Wingdings" w:hAnsi="Wingdings"/>
      </w:rPr>
    </w:lvl>
  </w:abstractNum>
  <w:abstractNum w:abstractNumId="32" w15:restartNumberingAfterBreak="0">
    <w:nsid w:val="7E4F4F40"/>
    <w:multiLevelType w:val="hybridMultilevel"/>
    <w:tmpl w:val="C2108F02"/>
    <w:lvl w:ilvl="0" w:tplc="B33445BA">
      <w:start w:val="1"/>
      <w:numFmt w:val="bullet"/>
      <w:lvlText w:val=""/>
      <w:lvlJc w:val="left"/>
      <w:pPr>
        <w:ind w:left="720" w:hanging="360"/>
      </w:pPr>
      <w:rPr>
        <w:rFonts w:hint="default" w:ascii="Symbol" w:hAnsi="Symbol"/>
      </w:rPr>
    </w:lvl>
    <w:lvl w:ilvl="1" w:tplc="6E029AD2">
      <w:start w:val="1"/>
      <w:numFmt w:val="bullet"/>
      <w:lvlText w:val="o"/>
      <w:lvlJc w:val="left"/>
      <w:pPr>
        <w:ind w:left="1440" w:hanging="360"/>
      </w:pPr>
      <w:rPr>
        <w:rFonts w:hint="default" w:ascii="Courier New" w:hAnsi="Courier New"/>
      </w:rPr>
    </w:lvl>
    <w:lvl w:ilvl="2" w:tplc="D302A9D2">
      <w:start w:val="1"/>
      <w:numFmt w:val="bullet"/>
      <w:lvlText w:val=""/>
      <w:lvlJc w:val="left"/>
      <w:pPr>
        <w:ind w:left="2160" w:hanging="360"/>
      </w:pPr>
      <w:rPr>
        <w:rFonts w:hint="default" w:ascii="Wingdings" w:hAnsi="Wingdings"/>
      </w:rPr>
    </w:lvl>
    <w:lvl w:ilvl="3" w:tplc="90CEDCA2">
      <w:start w:val="1"/>
      <w:numFmt w:val="bullet"/>
      <w:lvlText w:val=""/>
      <w:lvlJc w:val="left"/>
      <w:pPr>
        <w:ind w:left="2880" w:hanging="360"/>
      </w:pPr>
      <w:rPr>
        <w:rFonts w:hint="default" w:ascii="Symbol" w:hAnsi="Symbol"/>
      </w:rPr>
    </w:lvl>
    <w:lvl w:ilvl="4" w:tplc="AD681F86">
      <w:start w:val="1"/>
      <w:numFmt w:val="bullet"/>
      <w:lvlText w:val="o"/>
      <w:lvlJc w:val="left"/>
      <w:pPr>
        <w:ind w:left="3600" w:hanging="360"/>
      </w:pPr>
      <w:rPr>
        <w:rFonts w:hint="default" w:ascii="Courier New" w:hAnsi="Courier New"/>
      </w:rPr>
    </w:lvl>
    <w:lvl w:ilvl="5" w:tplc="CBCE4A50">
      <w:start w:val="1"/>
      <w:numFmt w:val="bullet"/>
      <w:lvlText w:val=""/>
      <w:lvlJc w:val="left"/>
      <w:pPr>
        <w:ind w:left="4320" w:hanging="360"/>
      </w:pPr>
      <w:rPr>
        <w:rFonts w:hint="default" w:ascii="Wingdings" w:hAnsi="Wingdings"/>
      </w:rPr>
    </w:lvl>
    <w:lvl w:ilvl="6" w:tplc="5A1076B8">
      <w:start w:val="1"/>
      <w:numFmt w:val="bullet"/>
      <w:lvlText w:val=""/>
      <w:lvlJc w:val="left"/>
      <w:pPr>
        <w:ind w:left="5040" w:hanging="360"/>
      </w:pPr>
      <w:rPr>
        <w:rFonts w:hint="default" w:ascii="Symbol" w:hAnsi="Symbol"/>
      </w:rPr>
    </w:lvl>
    <w:lvl w:ilvl="7" w:tplc="CE9E20D2">
      <w:start w:val="1"/>
      <w:numFmt w:val="bullet"/>
      <w:lvlText w:val="o"/>
      <w:lvlJc w:val="left"/>
      <w:pPr>
        <w:ind w:left="5760" w:hanging="360"/>
      </w:pPr>
      <w:rPr>
        <w:rFonts w:hint="default" w:ascii="Courier New" w:hAnsi="Courier New"/>
      </w:rPr>
    </w:lvl>
    <w:lvl w:ilvl="8" w:tplc="8C7AB4CC">
      <w:start w:val="1"/>
      <w:numFmt w:val="bullet"/>
      <w:lvlText w:val=""/>
      <w:lvlJc w:val="left"/>
      <w:pPr>
        <w:ind w:left="6480" w:hanging="360"/>
      </w:pPr>
      <w:rPr>
        <w:rFonts w:hint="default" w:ascii="Wingdings" w:hAnsi="Wingdings"/>
      </w:rPr>
    </w:lvl>
  </w:abstractNum>
  <w:num w:numId="1" w16cid:durableId="1107314149">
    <w:abstractNumId w:val="24"/>
  </w:num>
  <w:num w:numId="2" w16cid:durableId="1357460964">
    <w:abstractNumId w:val="10"/>
  </w:num>
  <w:num w:numId="3" w16cid:durableId="312367448">
    <w:abstractNumId w:val="27"/>
  </w:num>
  <w:num w:numId="4" w16cid:durableId="1233739317">
    <w:abstractNumId w:val="2"/>
  </w:num>
  <w:num w:numId="5" w16cid:durableId="1289554085">
    <w:abstractNumId w:val="14"/>
  </w:num>
  <w:num w:numId="6" w16cid:durableId="1641228955">
    <w:abstractNumId w:val="16"/>
  </w:num>
  <w:num w:numId="7" w16cid:durableId="456795914">
    <w:abstractNumId w:val="9"/>
  </w:num>
  <w:num w:numId="8" w16cid:durableId="709108602">
    <w:abstractNumId w:val="21"/>
  </w:num>
  <w:num w:numId="9" w16cid:durableId="563219210">
    <w:abstractNumId w:val="18"/>
  </w:num>
  <w:num w:numId="10" w16cid:durableId="2086298951">
    <w:abstractNumId w:val="4"/>
  </w:num>
  <w:num w:numId="11" w16cid:durableId="1799257900">
    <w:abstractNumId w:val="26"/>
  </w:num>
  <w:num w:numId="12" w16cid:durableId="1946376136">
    <w:abstractNumId w:val="5"/>
  </w:num>
  <w:num w:numId="13" w16cid:durableId="255990090">
    <w:abstractNumId w:val="6"/>
  </w:num>
  <w:num w:numId="14" w16cid:durableId="750203100">
    <w:abstractNumId w:val="3"/>
  </w:num>
  <w:num w:numId="15" w16cid:durableId="1706061433">
    <w:abstractNumId w:val="32"/>
  </w:num>
  <w:num w:numId="16" w16cid:durableId="45765638">
    <w:abstractNumId w:val="0"/>
  </w:num>
  <w:num w:numId="17" w16cid:durableId="1687095032">
    <w:abstractNumId w:val="13"/>
  </w:num>
  <w:num w:numId="18" w16cid:durableId="2113741046">
    <w:abstractNumId w:val="25"/>
  </w:num>
  <w:num w:numId="19" w16cid:durableId="654652004">
    <w:abstractNumId w:val="11"/>
  </w:num>
  <w:num w:numId="20" w16cid:durableId="2086881021">
    <w:abstractNumId w:val="17"/>
  </w:num>
  <w:num w:numId="21" w16cid:durableId="10762402">
    <w:abstractNumId w:val="31"/>
  </w:num>
  <w:num w:numId="22" w16cid:durableId="1287615478">
    <w:abstractNumId w:val="29"/>
  </w:num>
  <w:num w:numId="23" w16cid:durableId="1135946945">
    <w:abstractNumId w:val="28"/>
  </w:num>
  <w:num w:numId="24" w16cid:durableId="1768425572">
    <w:abstractNumId w:val="23"/>
  </w:num>
  <w:num w:numId="25" w16cid:durableId="293026788">
    <w:abstractNumId w:val="20"/>
  </w:num>
  <w:num w:numId="26" w16cid:durableId="1652251623">
    <w:abstractNumId w:val="19"/>
  </w:num>
  <w:num w:numId="27" w16cid:durableId="1900555586">
    <w:abstractNumId w:val="7"/>
  </w:num>
  <w:num w:numId="28" w16cid:durableId="2086951862">
    <w:abstractNumId w:val="30"/>
  </w:num>
  <w:num w:numId="29" w16cid:durableId="503009935">
    <w:abstractNumId w:val="12"/>
  </w:num>
  <w:num w:numId="30" w16cid:durableId="55471100">
    <w:abstractNumId w:val="1"/>
  </w:num>
  <w:num w:numId="31" w16cid:durableId="1429813091">
    <w:abstractNumId w:val="8"/>
  </w:num>
  <w:num w:numId="32" w16cid:durableId="409891177">
    <w:abstractNumId w:val="22"/>
  </w:num>
  <w:num w:numId="33" w16cid:durableId="5173558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9219E"/>
    <w:rsid w:val="000C3E26"/>
    <w:rsid w:val="00201CB3"/>
    <w:rsid w:val="003A0A0F"/>
    <w:rsid w:val="003E1212"/>
    <w:rsid w:val="00425925"/>
    <w:rsid w:val="004419A4"/>
    <w:rsid w:val="00507B05"/>
    <w:rsid w:val="00516123"/>
    <w:rsid w:val="005914CA"/>
    <w:rsid w:val="00597495"/>
    <w:rsid w:val="005A53AA"/>
    <w:rsid w:val="00615D5D"/>
    <w:rsid w:val="006275A0"/>
    <w:rsid w:val="00825E4E"/>
    <w:rsid w:val="008B5651"/>
    <w:rsid w:val="00923D29"/>
    <w:rsid w:val="009440E8"/>
    <w:rsid w:val="00A04870"/>
    <w:rsid w:val="00A47800"/>
    <w:rsid w:val="00AF3427"/>
    <w:rsid w:val="00B04E89"/>
    <w:rsid w:val="00B10FB2"/>
    <w:rsid w:val="00B73D0F"/>
    <w:rsid w:val="00BD015A"/>
    <w:rsid w:val="00BE0269"/>
    <w:rsid w:val="00BF269F"/>
    <w:rsid w:val="00BF5A76"/>
    <w:rsid w:val="00C14C27"/>
    <w:rsid w:val="00C177B1"/>
    <w:rsid w:val="00C519BE"/>
    <w:rsid w:val="00CD1DA6"/>
    <w:rsid w:val="00DE1C77"/>
    <w:rsid w:val="00EB5C54"/>
    <w:rsid w:val="00F65C93"/>
    <w:rsid w:val="00F773DF"/>
    <w:rsid w:val="00FC3358"/>
    <w:rsid w:val="0316E4BB"/>
    <w:rsid w:val="0950A98F"/>
    <w:rsid w:val="11EB7EC8"/>
    <w:rsid w:val="15921B07"/>
    <w:rsid w:val="1B08EB96"/>
    <w:rsid w:val="1FBD42B1"/>
    <w:rsid w:val="25695267"/>
    <w:rsid w:val="2AE4B149"/>
    <w:rsid w:val="34A90B9C"/>
    <w:rsid w:val="35B2F114"/>
    <w:rsid w:val="370EBB62"/>
    <w:rsid w:val="4022E1A0"/>
    <w:rsid w:val="47B0C9E6"/>
    <w:rsid w:val="47DBD121"/>
    <w:rsid w:val="481A74AA"/>
    <w:rsid w:val="4A28EB27"/>
    <w:rsid w:val="4C0981DE"/>
    <w:rsid w:val="4E613503"/>
    <w:rsid w:val="511E1996"/>
    <w:rsid w:val="5941FF26"/>
    <w:rsid w:val="6C007115"/>
    <w:rsid w:val="7809B709"/>
    <w:rsid w:val="7D1EEE9E"/>
    <w:rsid w:val="7E50EE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8A7B126B-AE31-49EF-984D-BF2D5F01E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next w:val="Normal"/>
    <w:uiPriority w:val="9"/>
    <w:unhideWhenUsed/>
    <w:qFormat/>
    <w:rsid w:val="11EB7E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uiPriority w:val="9"/>
    <w:unhideWhenUsed/>
    <w:qFormat/>
    <w:rsid w:val="11EB7EC8"/>
    <w:pPr>
      <w:keepNext/>
      <w:keepLines/>
      <w:spacing w:before="80" w:after="40"/>
      <w:outlineLvl w:val="3"/>
    </w:pPr>
    <w:rPr>
      <w:rFonts w:eastAsiaTheme="majorEastAsia" w:cstheme="majorBidi"/>
      <w:i/>
      <w:iCs/>
      <w:color w:val="2F5496"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5A76"/>
  </w:style>
  <w:style w:type="paragraph" w:styleId="ListParagraph">
    <w:name w:val="List Paragraph"/>
    <w:basedOn w:val="Normal"/>
    <w:uiPriority w:val="34"/>
    <w:qFormat/>
    <w:rsid w:val="005A53AA"/>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93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a15598dd32e9820dae96021973fe3a09">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03e7f09da2902cd60e4ea50941f4d29"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Props1.xml><?xml version="1.0" encoding="utf-8"?>
<ds:datastoreItem xmlns:ds="http://schemas.openxmlformats.org/officeDocument/2006/customXml" ds:itemID="{445E0FAC-94BC-4271-9363-E2184ABD4FE6}">
  <ds:schemaRefs>
    <ds:schemaRef ds:uri="http://schemas.microsoft.com/sharepoint/v3/contenttype/forms"/>
  </ds:schemaRefs>
</ds:datastoreItem>
</file>

<file path=customXml/itemProps2.xml><?xml version="1.0" encoding="utf-8"?>
<ds:datastoreItem xmlns:ds="http://schemas.openxmlformats.org/officeDocument/2006/customXml" ds:itemID="{D5983638-27A8-493E-BE77-8D31E8312C62}"/>
</file>

<file path=customXml/itemProps3.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Flynn</dc:creator>
  <cp:keywords/>
  <dc:description/>
  <cp:lastModifiedBy>Anthea MacIntosh-LaRocque - Union Council Chair</cp:lastModifiedBy>
  <cp:revision>3</cp:revision>
  <dcterms:created xsi:type="dcterms:W3CDTF">2025-10-24T09:05:00Z</dcterms:created>
  <dcterms:modified xsi:type="dcterms:W3CDTF">2025-10-26T19:49:49Z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